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5681E" w14:textId="393BAB4B" w:rsidR="005442BF" w:rsidRDefault="00242C34">
      <w:pPr>
        <w:jc w:val="both"/>
        <w:rPr>
          <w:rFonts w:ascii="Arial" w:eastAsia="Arial" w:hAnsi="Arial" w:cs="Arial"/>
          <w:color w:val="4D4D4D"/>
          <w:sz w:val="36"/>
          <w:szCs w:val="36"/>
          <w:highlight w:val="white"/>
        </w:rPr>
      </w:pPr>
      <w:r>
        <w:rPr>
          <w:rFonts w:ascii="Arial" w:eastAsia="Arial" w:hAnsi="Arial" w:cs="Arial"/>
          <w:color w:val="4D4D4D"/>
          <w:sz w:val="36"/>
          <w:szCs w:val="36"/>
          <w:highlight w:val="white"/>
        </w:rPr>
        <w:t>2. 4.</w:t>
      </w:r>
      <w:r w:rsidR="00963E33">
        <w:rPr>
          <w:rFonts w:ascii="Arial" w:eastAsia="Arial" w:hAnsi="Arial" w:cs="Arial"/>
          <w:color w:val="4D4D4D"/>
          <w:sz w:val="36"/>
          <w:szCs w:val="36"/>
          <w:highlight w:val="white"/>
        </w:rPr>
        <w:t xml:space="preserve"> 2025 </w:t>
      </w:r>
    </w:p>
    <w:p w14:paraId="1C284468" w14:textId="77777777" w:rsidR="005442BF" w:rsidRDefault="00544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4FD506D9" w14:textId="2D081F8C" w:rsidR="005442BF" w:rsidRDefault="007370CD">
      <w:pPr>
        <w:rPr>
          <w:rFonts w:ascii="Arial" w:eastAsia="Arial" w:hAnsi="Arial" w:cs="Arial"/>
          <w:b/>
          <w:color w:val="0EA1BD"/>
          <w:sz w:val="36"/>
          <w:szCs w:val="36"/>
          <w:highlight w:val="white"/>
        </w:rPr>
      </w:pPr>
      <w:r>
        <w:rPr>
          <w:rFonts w:ascii="Arial" w:eastAsia="Arial" w:hAnsi="Arial" w:cs="Arial"/>
          <w:b/>
          <w:color w:val="0EA1BD"/>
          <w:sz w:val="36"/>
          <w:szCs w:val="36"/>
          <w:highlight w:val="white"/>
        </w:rPr>
        <w:t xml:space="preserve">Nebankovní půjčky v ČR: Lidé </w:t>
      </w:r>
      <w:r w:rsidR="00CB1C6F">
        <w:rPr>
          <w:rFonts w:ascii="Arial" w:eastAsia="Arial" w:hAnsi="Arial" w:cs="Arial"/>
          <w:b/>
          <w:color w:val="0EA1BD"/>
          <w:sz w:val="36"/>
          <w:szCs w:val="36"/>
          <w:highlight w:val="white"/>
        </w:rPr>
        <w:t>s nimi řeší</w:t>
      </w:r>
      <w:r w:rsidR="00072F25">
        <w:rPr>
          <w:rFonts w:ascii="Arial" w:eastAsia="Arial" w:hAnsi="Arial" w:cs="Arial"/>
          <w:b/>
          <w:color w:val="0EA1BD"/>
          <w:sz w:val="36"/>
          <w:szCs w:val="36"/>
          <w:highlight w:val="white"/>
        </w:rPr>
        <w:t xml:space="preserve"> nen</w:t>
      </w:r>
      <w:r w:rsidR="002A01AA">
        <w:rPr>
          <w:rFonts w:ascii="Arial" w:eastAsia="Arial" w:hAnsi="Arial" w:cs="Arial"/>
          <w:b/>
          <w:color w:val="0EA1BD"/>
          <w:sz w:val="36"/>
          <w:szCs w:val="36"/>
          <w:highlight w:val="white"/>
        </w:rPr>
        <w:t xml:space="preserve">adálé výdaje, </w:t>
      </w:r>
      <w:r w:rsidR="00F8708C">
        <w:rPr>
          <w:rFonts w:ascii="Arial" w:eastAsia="Arial" w:hAnsi="Arial" w:cs="Arial"/>
          <w:b/>
          <w:color w:val="0EA1BD"/>
          <w:sz w:val="36"/>
          <w:szCs w:val="36"/>
          <w:highlight w:val="white"/>
        </w:rPr>
        <w:t>kvůli</w:t>
      </w:r>
      <w:r w:rsidR="002A01AA">
        <w:rPr>
          <w:rFonts w:ascii="Arial" w:eastAsia="Arial" w:hAnsi="Arial" w:cs="Arial"/>
          <w:b/>
          <w:color w:val="0EA1BD"/>
          <w:sz w:val="36"/>
          <w:szCs w:val="36"/>
          <w:highlight w:val="white"/>
        </w:rPr>
        <w:t xml:space="preserve"> </w:t>
      </w:r>
      <w:r w:rsidR="00F8708C">
        <w:rPr>
          <w:rFonts w:ascii="Arial" w:eastAsia="Arial" w:hAnsi="Arial" w:cs="Arial"/>
          <w:b/>
          <w:color w:val="0EA1BD"/>
          <w:sz w:val="36"/>
          <w:szCs w:val="36"/>
          <w:highlight w:val="white"/>
        </w:rPr>
        <w:t>zbytečnostem a luxusu by se nezadlužili</w:t>
      </w:r>
      <w:r w:rsidR="005774BE">
        <w:rPr>
          <w:rFonts w:ascii="Arial" w:eastAsia="Arial" w:hAnsi="Arial" w:cs="Arial"/>
          <w:b/>
          <w:color w:val="0EA1BD"/>
          <w:sz w:val="36"/>
          <w:szCs w:val="36"/>
          <w:highlight w:val="white"/>
        </w:rPr>
        <w:t xml:space="preserve"> </w:t>
      </w:r>
    </w:p>
    <w:p w14:paraId="572C94E8" w14:textId="61C930C2" w:rsidR="007370CD" w:rsidRPr="00DA67FF" w:rsidRDefault="004E346B">
      <w:pPr>
        <w:rPr>
          <w:rFonts w:ascii="Arial" w:eastAsia="Arial" w:hAnsi="Arial" w:cs="Arial"/>
          <w:b/>
          <w:color w:val="0EA1BD"/>
          <w:sz w:val="32"/>
          <w:szCs w:val="32"/>
          <w:highlight w:val="white"/>
        </w:rPr>
      </w:pPr>
      <w:r w:rsidRPr="00DA67FF">
        <w:rPr>
          <w:rFonts w:ascii="Arial" w:eastAsia="Arial" w:hAnsi="Arial" w:cs="Arial"/>
          <w:bCs/>
          <w:color w:val="0EA1BD"/>
          <w:sz w:val="28"/>
          <w:szCs w:val="28"/>
          <w:highlight w:val="white"/>
        </w:rPr>
        <w:t xml:space="preserve">Téměř 40 % se setkalo s nabídkou </w:t>
      </w:r>
      <w:r w:rsidR="00213837" w:rsidRPr="002C1BE7">
        <w:rPr>
          <w:rFonts w:ascii="Arial" w:eastAsia="Arial" w:hAnsi="Arial" w:cs="Arial"/>
          <w:bCs/>
          <w:color w:val="0EA1BD"/>
          <w:sz w:val="28"/>
          <w:szCs w:val="28"/>
          <w:highlight w:val="white"/>
        </w:rPr>
        <w:t xml:space="preserve">„šedých“ </w:t>
      </w:r>
      <w:r w:rsidR="00213837" w:rsidRPr="00913E6F">
        <w:rPr>
          <w:rFonts w:ascii="Arial" w:eastAsia="Arial" w:hAnsi="Arial" w:cs="Arial"/>
          <w:bCs/>
          <w:color w:val="0EA1BD"/>
          <w:sz w:val="28"/>
          <w:szCs w:val="28"/>
          <w:highlight w:val="white"/>
        </w:rPr>
        <w:t xml:space="preserve">nebo </w:t>
      </w:r>
      <w:r w:rsidR="00213837">
        <w:rPr>
          <w:rFonts w:ascii="Arial" w:eastAsia="Arial" w:hAnsi="Arial" w:cs="Arial"/>
          <w:bCs/>
          <w:color w:val="0EA1BD"/>
          <w:sz w:val="28"/>
          <w:szCs w:val="28"/>
          <w:highlight w:val="white"/>
        </w:rPr>
        <w:t xml:space="preserve">dokonce </w:t>
      </w:r>
      <w:r w:rsidR="00A81FE9" w:rsidRPr="00DA67FF">
        <w:rPr>
          <w:rFonts w:ascii="Arial" w:eastAsia="Arial" w:hAnsi="Arial" w:cs="Arial"/>
          <w:bCs/>
          <w:color w:val="0EA1BD"/>
          <w:sz w:val="28"/>
          <w:szCs w:val="28"/>
          <w:highlight w:val="white"/>
        </w:rPr>
        <w:t>nelegálních</w:t>
      </w:r>
      <w:r w:rsidR="0061038A" w:rsidRPr="00DA67FF">
        <w:rPr>
          <w:rFonts w:ascii="Arial" w:eastAsia="Arial" w:hAnsi="Arial" w:cs="Arial"/>
          <w:bCs/>
          <w:color w:val="0EA1BD"/>
          <w:sz w:val="28"/>
          <w:szCs w:val="28"/>
          <w:highlight w:val="white"/>
        </w:rPr>
        <w:t xml:space="preserve"> </w:t>
      </w:r>
      <w:r w:rsidR="00177A87" w:rsidRPr="00DA67FF">
        <w:rPr>
          <w:rFonts w:ascii="Arial" w:eastAsia="Arial" w:hAnsi="Arial" w:cs="Arial"/>
          <w:bCs/>
          <w:color w:val="0EA1BD"/>
          <w:sz w:val="28"/>
          <w:szCs w:val="28"/>
          <w:highlight w:val="white"/>
        </w:rPr>
        <w:t xml:space="preserve">poskytovatelů </w:t>
      </w:r>
      <w:r w:rsidRPr="00DA67FF">
        <w:rPr>
          <w:rFonts w:ascii="Arial" w:eastAsia="Arial" w:hAnsi="Arial" w:cs="Arial"/>
          <w:bCs/>
          <w:color w:val="0EA1BD"/>
          <w:sz w:val="28"/>
          <w:szCs w:val="28"/>
          <w:highlight w:val="white"/>
        </w:rPr>
        <w:t>úvěru</w:t>
      </w:r>
    </w:p>
    <w:p w14:paraId="6BBCFB09" w14:textId="77777777" w:rsidR="00D064FA" w:rsidRDefault="00D064FA" w:rsidP="00D064FA">
      <w:pPr>
        <w:pStyle w:val="Odstavecseseznamem"/>
        <w:numPr>
          <w:ilvl w:val="0"/>
          <w:numId w:val="1"/>
        </w:num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Na luxus se zákazníci </w:t>
      </w:r>
      <w:proofErr w:type="spellStart"/>
      <w:r>
        <w:rPr>
          <w:rFonts w:ascii="Arial" w:eastAsia="Arial" w:hAnsi="Arial" w:cs="Arial"/>
          <w:b/>
        </w:rPr>
        <w:t>nebankovek</w:t>
      </w:r>
      <w:proofErr w:type="spellEnd"/>
      <w:r>
        <w:rPr>
          <w:rFonts w:ascii="Arial" w:eastAsia="Arial" w:hAnsi="Arial" w:cs="Arial"/>
          <w:b/>
        </w:rPr>
        <w:t xml:space="preserve"> skutečně nezadlužují. (Pouze 2 % má půjčku na mobilní telefon, 1 % na značkové zboží)</w:t>
      </w:r>
    </w:p>
    <w:p w14:paraId="42078FBE" w14:textId="2DB41E21" w:rsidR="002575C8" w:rsidRDefault="00EC557E" w:rsidP="00256DE5">
      <w:pPr>
        <w:pStyle w:val="Odstavecseseznamem"/>
        <w:numPr>
          <w:ilvl w:val="0"/>
          <w:numId w:val="1"/>
        </w:num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36 % se setkalo s nabídkou úvěrů načerno, nejčastěji na internetu, od známých nebo</w:t>
      </w:r>
      <w:r w:rsidR="004956A6">
        <w:rPr>
          <w:rFonts w:ascii="Arial" w:eastAsia="Arial" w:hAnsi="Arial" w:cs="Arial"/>
          <w:b/>
        </w:rPr>
        <w:t xml:space="preserve"> mají</w:t>
      </w:r>
      <w:r>
        <w:rPr>
          <w:rFonts w:ascii="Arial" w:eastAsia="Arial" w:hAnsi="Arial" w:cs="Arial"/>
          <w:b/>
        </w:rPr>
        <w:t> osobní zkušenost</w:t>
      </w:r>
    </w:p>
    <w:p w14:paraId="756DEC0E" w14:textId="77777777" w:rsidR="0089167C" w:rsidRDefault="00B02E2C" w:rsidP="0089167C">
      <w:pPr>
        <w:pStyle w:val="Odstavecseseznamem"/>
        <w:numPr>
          <w:ilvl w:val="0"/>
          <w:numId w:val="1"/>
        </w:num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40 % zákazníků </w:t>
      </w:r>
      <w:proofErr w:type="spellStart"/>
      <w:r>
        <w:rPr>
          <w:rFonts w:ascii="Arial" w:eastAsia="Arial" w:hAnsi="Arial" w:cs="Arial"/>
          <w:b/>
        </w:rPr>
        <w:t>nebankovek</w:t>
      </w:r>
      <w:proofErr w:type="spellEnd"/>
      <w:r>
        <w:rPr>
          <w:rFonts w:ascii="Arial" w:eastAsia="Arial" w:hAnsi="Arial" w:cs="Arial"/>
          <w:b/>
        </w:rPr>
        <w:t xml:space="preserve"> nebo </w:t>
      </w:r>
      <w:r w:rsidR="0053427E">
        <w:rPr>
          <w:rFonts w:ascii="Arial" w:eastAsia="Arial" w:hAnsi="Arial" w:cs="Arial"/>
          <w:b/>
        </w:rPr>
        <w:t xml:space="preserve">lidé v jejich okolí </w:t>
      </w:r>
      <w:r>
        <w:rPr>
          <w:rFonts w:ascii="Arial" w:eastAsia="Arial" w:hAnsi="Arial" w:cs="Arial"/>
          <w:b/>
        </w:rPr>
        <w:t xml:space="preserve">dostalo nabídku na </w:t>
      </w:r>
      <w:r w:rsidR="0089167C">
        <w:rPr>
          <w:rFonts w:ascii="Arial" w:eastAsia="Arial" w:hAnsi="Arial" w:cs="Arial"/>
          <w:b/>
        </w:rPr>
        <w:t xml:space="preserve">spotřebitelský </w:t>
      </w:r>
      <w:r>
        <w:rPr>
          <w:rFonts w:ascii="Arial" w:eastAsia="Arial" w:hAnsi="Arial" w:cs="Arial"/>
          <w:b/>
        </w:rPr>
        <w:t xml:space="preserve">úvěr se zajištěním nemovitosti </w:t>
      </w:r>
    </w:p>
    <w:p w14:paraId="4B577BF8" w14:textId="4E2C0FC0" w:rsidR="00DE397E" w:rsidRDefault="0089167C" w:rsidP="00DE397E">
      <w:pPr>
        <w:pStyle w:val="Odstavecseseznamem"/>
        <w:numPr>
          <w:ilvl w:val="0"/>
          <w:numId w:val="1"/>
        </w:numPr>
        <w:jc w:val="both"/>
        <w:rPr>
          <w:rFonts w:ascii="Arial" w:eastAsia="Arial" w:hAnsi="Arial" w:cs="Arial"/>
          <w:b/>
        </w:rPr>
      </w:pPr>
      <w:r w:rsidRPr="00DE397E">
        <w:rPr>
          <w:rFonts w:ascii="Arial" w:eastAsia="Arial" w:hAnsi="Arial" w:cs="Arial"/>
          <w:b/>
        </w:rPr>
        <w:t xml:space="preserve">V případě nouze by si od lichváře půjčilo až 12 % zákazníků, jak vyplývá z průzkumu mezi zákazníky </w:t>
      </w:r>
      <w:r w:rsidR="001F456C" w:rsidRPr="00DE397E">
        <w:rPr>
          <w:rFonts w:ascii="Arial" w:eastAsia="Arial" w:hAnsi="Arial" w:cs="Arial"/>
          <w:b/>
        </w:rPr>
        <w:t xml:space="preserve">členských společností </w:t>
      </w:r>
      <w:r w:rsidRPr="00DE397E">
        <w:rPr>
          <w:rFonts w:ascii="Arial" w:eastAsia="Arial" w:hAnsi="Arial" w:cs="Arial"/>
          <w:b/>
        </w:rPr>
        <w:t>Asociace poskytovatelů nebankovních úvěrů</w:t>
      </w:r>
      <w:r w:rsidR="00BC3D52">
        <w:rPr>
          <w:rFonts w:ascii="Arial" w:eastAsia="Arial" w:hAnsi="Arial" w:cs="Arial"/>
          <w:b/>
        </w:rPr>
        <w:t xml:space="preserve"> (APNÚ) </w:t>
      </w:r>
    </w:p>
    <w:p w14:paraId="3196F1A8" w14:textId="77777777" w:rsidR="00C75F07" w:rsidRPr="00040ADE" w:rsidRDefault="00C75F07" w:rsidP="00C75F07">
      <w:pPr>
        <w:pStyle w:val="Odstavecseseznamem"/>
        <w:numPr>
          <w:ilvl w:val="0"/>
          <w:numId w:val="1"/>
        </w:numPr>
        <w:jc w:val="both"/>
        <w:rPr>
          <w:rFonts w:ascii="Arial" w:eastAsia="Arial" w:hAnsi="Arial" w:cs="Arial"/>
          <w:b/>
        </w:rPr>
      </w:pPr>
      <w:r w:rsidRPr="00040ADE">
        <w:rPr>
          <w:rFonts w:ascii="Arial" w:eastAsia="Arial" w:hAnsi="Arial" w:cs="Arial"/>
          <w:b/>
        </w:rPr>
        <w:t xml:space="preserve">Rychlost, pohodlnost a dobrá předchozí zkušenost </w:t>
      </w:r>
      <w:r>
        <w:rPr>
          <w:rFonts w:ascii="Arial" w:eastAsia="Arial" w:hAnsi="Arial" w:cs="Arial"/>
          <w:b/>
        </w:rPr>
        <w:t>jsou hlavní důvody půjčky u nebankovní společnosti</w:t>
      </w:r>
    </w:p>
    <w:p w14:paraId="211FD66D" w14:textId="77777777" w:rsidR="00A063BB" w:rsidRPr="00E12394" w:rsidRDefault="00A063BB" w:rsidP="00E12394">
      <w:pPr>
        <w:pStyle w:val="Odstavecseseznamem"/>
        <w:jc w:val="both"/>
        <w:rPr>
          <w:rFonts w:ascii="Arial" w:eastAsia="Arial" w:hAnsi="Arial" w:cs="Arial"/>
          <w:b/>
        </w:rPr>
      </w:pPr>
    </w:p>
    <w:p w14:paraId="7006FA2F" w14:textId="12A3A76F" w:rsidR="00265E0B" w:rsidRDefault="00BD46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Theme="minorEastAsia" w:hAnsi="Arial" w:cs="Arial"/>
          <w:b/>
          <w:bCs/>
          <w:color w:val="0EA1BD"/>
          <w:lang w:eastAsia="cs-CZ"/>
        </w:rPr>
      </w:pPr>
      <w:r>
        <w:rPr>
          <w:rFonts w:ascii="Arial" w:eastAsiaTheme="minorEastAsia" w:hAnsi="Arial" w:cs="Arial"/>
          <w:b/>
          <w:bCs/>
          <w:color w:val="0EA1BD"/>
          <w:lang w:eastAsia="cs-CZ"/>
        </w:rPr>
        <w:t>V případě nouze by se na l</w:t>
      </w:r>
      <w:r w:rsidR="0032453E">
        <w:rPr>
          <w:rFonts w:ascii="Arial" w:eastAsiaTheme="minorEastAsia" w:hAnsi="Arial" w:cs="Arial"/>
          <w:b/>
          <w:bCs/>
          <w:color w:val="0EA1BD"/>
          <w:lang w:eastAsia="cs-CZ"/>
        </w:rPr>
        <w:t xml:space="preserve">ichváře </w:t>
      </w:r>
      <w:r>
        <w:rPr>
          <w:rFonts w:ascii="Arial" w:eastAsiaTheme="minorEastAsia" w:hAnsi="Arial" w:cs="Arial"/>
          <w:b/>
          <w:bCs/>
          <w:color w:val="0EA1BD"/>
          <w:lang w:eastAsia="cs-CZ"/>
        </w:rPr>
        <w:t>obrátilo</w:t>
      </w:r>
      <w:r w:rsidR="0032453E">
        <w:rPr>
          <w:rFonts w:ascii="Arial" w:eastAsiaTheme="minorEastAsia" w:hAnsi="Arial" w:cs="Arial"/>
          <w:b/>
          <w:bCs/>
          <w:color w:val="0EA1BD"/>
          <w:lang w:eastAsia="cs-CZ"/>
        </w:rPr>
        <w:t xml:space="preserve"> až 12 % respondentů </w:t>
      </w:r>
    </w:p>
    <w:p w14:paraId="49BE99EC" w14:textId="77777777" w:rsidR="00EA7A86" w:rsidRDefault="00EA7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38CFF1D" w14:textId="449A5D6C" w:rsidR="00CB1575" w:rsidRDefault="00EA7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Je alarmující, že až 12 % lidí uvedlo, že by </w:t>
      </w:r>
      <w:r w:rsidR="00D01D1D">
        <w:rPr>
          <w:rFonts w:ascii="Arial" w:eastAsia="Arial" w:hAnsi="Arial" w:cs="Arial"/>
          <w:color w:val="000000"/>
        </w:rPr>
        <w:t xml:space="preserve">byli ochotní vyhledat </w:t>
      </w:r>
      <w:r>
        <w:rPr>
          <w:rFonts w:ascii="Arial" w:eastAsia="Arial" w:hAnsi="Arial" w:cs="Arial"/>
          <w:color w:val="000000"/>
        </w:rPr>
        <w:t xml:space="preserve">nelicencovaného </w:t>
      </w:r>
      <w:r w:rsidR="00662496">
        <w:rPr>
          <w:rFonts w:ascii="Arial" w:eastAsia="Arial" w:hAnsi="Arial" w:cs="Arial"/>
          <w:color w:val="000000"/>
        </w:rPr>
        <w:t>poskytovatele v případě, že by nedostalo úvěr na regulovaném trhu</w:t>
      </w:r>
      <w:r w:rsidR="00CD43A4">
        <w:rPr>
          <w:rFonts w:ascii="Arial" w:eastAsia="Arial" w:hAnsi="Arial" w:cs="Arial"/>
          <w:color w:val="000000"/>
        </w:rPr>
        <w:t>. J</w:t>
      </w:r>
      <w:r w:rsidR="0011072B">
        <w:rPr>
          <w:rFonts w:ascii="Arial" w:eastAsia="Arial" w:hAnsi="Arial" w:cs="Arial"/>
          <w:color w:val="000000"/>
        </w:rPr>
        <w:t xml:space="preserve">e </w:t>
      </w:r>
      <w:r w:rsidR="00CD43A4">
        <w:rPr>
          <w:rFonts w:ascii="Arial" w:eastAsia="Arial" w:hAnsi="Arial" w:cs="Arial"/>
          <w:color w:val="000000"/>
        </w:rPr>
        <w:t xml:space="preserve">to </w:t>
      </w:r>
      <w:r w:rsidR="0011072B">
        <w:rPr>
          <w:rFonts w:ascii="Arial" w:eastAsia="Arial" w:hAnsi="Arial" w:cs="Arial"/>
          <w:color w:val="000000"/>
        </w:rPr>
        <w:t xml:space="preserve">dvakrát více než </w:t>
      </w:r>
      <w:r w:rsidR="00FB2F05">
        <w:rPr>
          <w:rFonts w:ascii="Arial" w:eastAsia="Arial" w:hAnsi="Arial" w:cs="Arial"/>
          <w:color w:val="000000"/>
        </w:rPr>
        <w:t>v</w:t>
      </w:r>
      <w:r w:rsidR="008335C9">
        <w:rPr>
          <w:rFonts w:ascii="Arial" w:eastAsia="Arial" w:hAnsi="Arial" w:cs="Arial"/>
          <w:color w:val="000000"/>
        </w:rPr>
        <w:t> loňském roce</w:t>
      </w:r>
      <w:r w:rsidR="00FB2F05">
        <w:rPr>
          <w:rFonts w:ascii="Arial" w:eastAsia="Arial" w:hAnsi="Arial" w:cs="Arial"/>
          <w:color w:val="000000"/>
        </w:rPr>
        <w:t xml:space="preserve">, kdy </w:t>
      </w:r>
      <w:r w:rsidR="00CD43A4">
        <w:rPr>
          <w:rFonts w:ascii="Arial" w:eastAsia="Arial" w:hAnsi="Arial" w:cs="Arial"/>
          <w:color w:val="000000"/>
        </w:rPr>
        <w:t xml:space="preserve">takto odpovědělo </w:t>
      </w:r>
      <w:r w:rsidR="008335C9">
        <w:rPr>
          <w:rFonts w:ascii="Arial" w:eastAsia="Arial" w:hAnsi="Arial" w:cs="Arial"/>
          <w:color w:val="000000"/>
        </w:rPr>
        <w:t xml:space="preserve">pouze 5,5 % zákazníků. </w:t>
      </w:r>
      <w:r w:rsidR="00BC7366">
        <w:rPr>
          <w:rFonts w:ascii="Arial" w:eastAsia="Arial" w:hAnsi="Arial" w:cs="Arial"/>
          <w:color w:val="000000"/>
        </w:rPr>
        <w:t xml:space="preserve">Necelá polovina zákazníků by nedostatek finančních prostředků </w:t>
      </w:r>
      <w:r w:rsidR="009249B3">
        <w:rPr>
          <w:rFonts w:ascii="Arial" w:eastAsia="Arial" w:hAnsi="Arial" w:cs="Arial"/>
          <w:color w:val="000000"/>
        </w:rPr>
        <w:t xml:space="preserve">nejprve </w:t>
      </w:r>
      <w:r w:rsidR="00BC7366">
        <w:rPr>
          <w:rFonts w:ascii="Arial" w:eastAsia="Arial" w:hAnsi="Arial" w:cs="Arial"/>
          <w:color w:val="000000"/>
        </w:rPr>
        <w:t xml:space="preserve">řešila </w:t>
      </w:r>
      <w:r w:rsidR="00B235B7">
        <w:rPr>
          <w:rFonts w:ascii="Arial" w:eastAsia="Arial" w:hAnsi="Arial" w:cs="Arial"/>
          <w:color w:val="000000"/>
        </w:rPr>
        <w:t xml:space="preserve">v okruhu blízkých, </w:t>
      </w:r>
      <w:r w:rsidR="007C7ECB">
        <w:rPr>
          <w:rFonts w:ascii="Arial" w:eastAsia="Arial" w:hAnsi="Arial" w:cs="Arial"/>
          <w:color w:val="000000"/>
        </w:rPr>
        <w:t>27 %</w:t>
      </w:r>
      <w:r w:rsidR="00B235B7">
        <w:rPr>
          <w:rFonts w:ascii="Arial" w:eastAsia="Arial" w:hAnsi="Arial" w:cs="Arial"/>
          <w:color w:val="000000"/>
        </w:rPr>
        <w:t xml:space="preserve"> </w:t>
      </w:r>
      <w:r w:rsidR="00BC7366">
        <w:rPr>
          <w:rFonts w:ascii="Arial" w:eastAsia="Arial" w:hAnsi="Arial" w:cs="Arial"/>
          <w:color w:val="000000"/>
        </w:rPr>
        <w:t>v rámci rodiny</w:t>
      </w:r>
      <w:r w:rsidR="00D214EF">
        <w:rPr>
          <w:rFonts w:ascii="Arial" w:eastAsia="Arial" w:hAnsi="Arial" w:cs="Arial"/>
          <w:color w:val="000000"/>
        </w:rPr>
        <w:t>, 18 %</w:t>
      </w:r>
      <w:r w:rsidR="00587BB0">
        <w:rPr>
          <w:rFonts w:ascii="Arial" w:eastAsia="Arial" w:hAnsi="Arial" w:cs="Arial"/>
          <w:color w:val="000000"/>
        </w:rPr>
        <w:t xml:space="preserve"> </w:t>
      </w:r>
      <w:r w:rsidR="00BC7366">
        <w:rPr>
          <w:rFonts w:ascii="Arial" w:eastAsia="Arial" w:hAnsi="Arial" w:cs="Arial"/>
          <w:color w:val="000000"/>
        </w:rPr>
        <w:t xml:space="preserve">by </w:t>
      </w:r>
      <w:r w:rsidR="00684105">
        <w:rPr>
          <w:rFonts w:ascii="Arial" w:eastAsia="Arial" w:hAnsi="Arial" w:cs="Arial"/>
          <w:color w:val="000000"/>
        </w:rPr>
        <w:t>požádal</w:t>
      </w:r>
      <w:r w:rsidR="00D214EF">
        <w:rPr>
          <w:rFonts w:ascii="Arial" w:eastAsia="Arial" w:hAnsi="Arial" w:cs="Arial"/>
          <w:color w:val="000000"/>
        </w:rPr>
        <w:t>o</w:t>
      </w:r>
      <w:r w:rsidR="00684105">
        <w:rPr>
          <w:rFonts w:ascii="Arial" w:eastAsia="Arial" w:hAnsi="Arial" w:cs="Arial"/>
          <w:color w:val="000000"/>
        </w:rPr>
        <w:t xml:space="preserve"> o půjčku </w:t>
      </w:r>
      <w:r w:rsidR="00587BB0">
        <w:rPr>
          <w:rFonts w:ascii="Arial" w:eastAsia="Arial" w:hAnsi="Arial" w:cs="Arial"/>
          <w:color w:val="000000"/>
        </w:rPr>
        <w:t>od známých a přátel</w:t>
      </w:r>
      <w:r w:rsidR="00D214EF">
        <w:rPr>
          <w:rFonts w:ascii="Arial" w:eastAsia="Arial" w:hAnsi="Arial" w:cs="Arial"/>
          <w:color w:val="000000"/>
        </w:rPr>
        <w:t>.</w:t>
      </w:r>
      <w:r w:rsidR="00CC1621">
        <w:rPr>
          <w:rFonts w:ascii="Arial" w:eastAsia="Arial" w:hAnsi="Arial" w:cs="Arial"/>
          <w:color w:val="000000"/>
        </w:rPr>
        <w:t xml:space="preserve"> </w:t>
      </w:r>
      <w:r w:rsidR="00D214EF">
        <w:rPr>
          <w:rFonts w:ascii="Arial" w:eastAsia="Arial" w:hAnsi="Arial" w:cs="Arial"/>
          <w:color w:val="000000"/>
        </w:rPr>
        <w:t>Pov</w:t>
      </w:r>
      <w:r w:rsidR="006E5BCF">
        <w:rPr>
          <w:rFonts w:ascii="Arial" w:eastAsia="Arial" w:hAnsi="Arial" w:cs="Arial"/>
          <w:color w:val="000000"/>
        </w:rPr>
        <w:t>zbudivé je, že p</w:t>
      </w:r>
      <w:r w:rsidR="00CB1575">
        <w:rPr>
          <w:rFonts w:ascii="Arial" w:eastAsia="Arial" w:hAnsi="Arial" w:cs="Arial"/>
          <w:color w:val="000000"/>
        </w:rPr>
        <w:t xml:space="preserve">ětina dotázaných </w:t>
      </w:r>
      <w:r w:rsidR="002645F2">
        <w:rPr>
          <w:rFonts w:ascii="Arial" w:eastAsia="Arial" w:hAnsi="Arial" w:cs="Arial"/>
          <w:color w:val="000000"/>
        </w:rPr>
        <w:t xml:space="preserve">tvrdí, že </w:t>
      </w:r>
      <w:r w:rsidR="00CB1575">
        <w:rPr>
          <w:rFonts w:ascii="Arial" w:eastAsia="Arial" w:hAnsi="Arial" w:cs="Arial"/>
          <w:color w:val="000000"/>
        </w:rPr>
        <w:t xml:space="preserve">by začala spořit. </w:t>
      </w:r>
    </w:p>
    <w:p w14:paraId="18C4B15F" w14:textId="77777777" w:rsidR="00CB1575" w:rsidRDefault="00CB1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44BB5078" w14:textId="75166623" w:rsidR="007407AB" w:rsidRDefault="00CB1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7407AB">
        <w:rPr>
          <w:rFonts w:ascii="Arial" w:eastAsia="Arial" w:hAnsi="Arial" w:cs="Arial"/>
          <w:i/>
          <w:iCs/>
          <w:color w:val="000000"/>
        </w:rPr>
        <w:t>„</w:t>
      </w:r>
      <w:r w:rsidR="00993A1D">
        <w:rPr>
          <w:rFonts w:ascii="Arial" w:eastAsia="Arial" w:hAnsi="Arial" w:cs="Arial"/>
          <w:i/>
          <w:iCs/>
          <w:color w:val="000000"/>
        </w:rPr>
        <w:t>Pro lidi v</w:t>
      </w:r>
      <w:r w:rsidR="00D80BCA">
        <w:rPr>
          <w:rFonts w:ascii="Arial" w:eastAsia="Arial" w:hAnsi="Arial" w:cs="Arial"/>
          <w:i/>
          <w:iCs/>
          <w:color w:val="000000"/>
        </w:rPr>
        <w:t> </w:t>
      </w:r>
      <w:r w:rsidR="00993A1D">
        <w:rPr>
          <w:rFonts w:ascii="Arial" w:eastAsia="Arial" w:hAnsi="Arial" w:cs="Arial"/>
          <w:i/>
          <w:iCs/>
          <w:color w:val="000000"/>
        </w:rPr>
        <w:t>nouzi</w:t>
      </w:r>
      <w:r w:rsidR="00D80BCA">
        <w:rPr>
          <w:rFonts w:ascii="Arial" w:eastAsia="Arial" w:hAnsi="Arial" w:cs="Arial"/>
          <w:i/>
          <w:iCs/>
          <w:color w:val="000000"/>
        </w:rPr>
        <w:t>, kteří se rozhodují pod tlakem, představuje š</w:t>
      </w:r>
      <w:r w:rsidR="00FD67D1" w:rsidRPr="007407AB">
        <w:rPr>
          <w:rFonts w:ascii="Arial" w:eastAsia="Arial" w:hAnsi="Arial" w:cs="Arial"/>
          <w:i/>
          <w:iCs/>
          <w:color w:val="000000"/>
        </w:rPr>
        <w:t>ed</w:t>
      </w:r>
      <w:r w:rsidR="00614D16">
        <w:rPr>
          <w:rFonts w:ascii="Arial" w:eastAsia="Arial" w:hAnsi="Arial" w:cs="Arial"/>
          <w:i/>
          <w:iCs/>
          <w:color w:val="000000"/>
        </w:rPr>
        <w:t>ý trh</w:t>
      </w:r>
      <w:r w:rsidR="008B0E9F">
        <w:rPr>
          <w:rFonts w:ascii="Arial" w:eastAsia="Arial" w:hAnsi="Arial" w:cs="Arial"/>
          <w:i/>
          <w:iCs/>
          <w:color w:val="000000"/>
        </w:rPr>
        <w:t xml:space="preserve"> nebezpečnou past. N</w:t>
      </w:r>
      <w:r w:rsidR="0098238B" w:rsidRPr="007407AB">
        <w:rPr>
          <w:rFonts w:ascii="Arial" w:eastAsia="Arial" w:hAnsi="Arial" w:cs="Arial"/>
          <w:i/>
          <w:iCs/>
          <w:color w:val="000000"/>
        </w:rPr>
        <w:t>eřídí se zákon</w:t>
      </w:r>
      <w:r w:rsidR="00614D16">
        <w:rPr>
          <w:rFonts w:ascii="Arial" w:eastAsia="Arial" w:hAnsi="Arial" w:cs="Arial"/>
          <w:i/>
          <w:iCs/>
          <w:color w:val="000000"/>
        </w:rPr>
        <w:t>y</w:t>
      </w:r>
      <w:r w:rsidR="0098238B" w:rsidRPr="007407AB">
        <w:rPr>
          <w:rFonts w:ascii="Arial" w:eastAsia="Arial" w:hAnsi="Arial" w:cs="Arial"/>
          <w:i/>
          <w:iCs/>
          <w:color w:val="000000"/>
        </w:rPr>
        <w:t>,</w:t>
      </w:r>
      <w:r w:rsidR="00614D16">
        <w:rPr>
          <w:rFonts w:ascii="Arial" w:eastAsia="Arial" w:hAnsi="Arial" w:cs="Arial"/>
          <w:i/>
          <w:iCs/>
          <w:color w:val="000000"/>
        </w:rPr>
        <w:t xml:space="preserve"> není regulovaný a</w:t>
      </w:r>
      <w:r w:rsidR="0098238B" w:rsidRPr="007407AB">
        <w:rPr>
          <w:rFonts w:ascii="Arial" w:eastAsia="Arial" w:hAnsi="Arial" w:cs="Arial"/>
          <w:i/>
          <w:iCs/>
          <w:color w:val="000000"/>
        </w:rPr>
        <w:t xml:space="preserve"> spotřebitel </w:t>
      </w:r>
      <w:r w:rsidR="008B0E9F">
        <w:rPr>
          <w:rFonts w:ascii="Arial" w:eastAsia="Arial" w:hAnsi="Arial" w:cs="Arial"/>
          <w:i/>
          <w:iCs/>
          <w:color w:val="000000"/>
        </w:rPr>
        <w:t>nemá žádnou ochranu</w:t>
      </w:r>
      <w:r w:rsidR="00614D16">
        <w:rPr>
          <w:rFonts w:ascii="Arial" w:eastAsia="Arial" w:hAnsi="Arial" w:cs="Arial"/>
          <w:i/>
          <w:iCs/>
          <w:color w:val="000000"/>
        </w:rPr>
        <w:t>.</w:t>
      </w:r>
      <w:r w:rsidR="00F35F23">
        <w:rPr>
          <w:rFonts w:ascii="Arial" w:eastAsia="Arial" w:hAnsi="Arial" w:cs="Arial"/>
          <w:i/>
          <w:iCs/>
          <w:color w:val="000000"/>
        </w:rPr>
        <w:t xml:space="preserve"> Stále častěji se</w:t>
      </w:r>
      <w:r w:rsidR="00CC70CD">
        <w:rPr>
          <w:rFonts w:ascii="Arial" w:eastAsia="Arial" w:hAnsi="Arial" w:cs="Arial"/>
          <w:i/>
          <w:iCs/>
          <w:color w:val="000000"/>
        </w:rPr>
        <w:t xml:space="preserve"> setkáváme s</w:t>
      </w:r>
      <w:r w:rsidR="00BA03C5">
        <w:rPr>
          <w:rFonts w:ascii="Arial" w:eastAsia="Arial" w:hAnsi="Arial" w:cs="Arial"/>
          <w:i/>
          <w:iCs/>
          <w:color w:val="000000"/>
        </w:rPr>
        <w:t> </w:t>
      </w:r>
      <w:r w:rsidR="00CC70CD">
        <w:rPr>
          <w:rFonts w:ascii="Arial" w:eastAsia="Arial" w:hAnsi="Arial" w:cs="Arial"/>
          <w:i/>
          <w:iCs/>
          <w:color w:val="000000"/>
        </w:rPr>
        <w:t>případy</w:t>
      </w:r>
      <w:r w:rsidR="00BA03C5">
        <w:rPr>
          <w:rFonts w:ascii="Arial" w:eastAsia="Arial" w:hAnsi="Arial" w:cs="Arial"/>
          <w:i/>
          <w:iCs/>
          <w:color w:val="000000"/>
        </w:rPr>
        <w:t xml:space="preserve"> soukromých poskytovatelů, kteří </w:t>
      </w:r>
      <w:r w:rsidR="003B5ACF">
        <w:rPr>
          <w:rFonts w:ascii="Arial" w:eastAsia="Arial" w:hAnsi="Arial" w:cs="Arial"/>
          <w:i/>
          <w:iCs/>
          <w:color w:val="000000"/>
        </w:rPr>
        <w:t xml:space="preserve">podmiňují </w:t>
      </w:r>
      <w:r w:rsidR="00267603">
        <w:rPr>
          <w:rFonts w:ascii="Arial" w:eastAsia="Arial" w:hAnsi="Arial" w:cs="Arial"/>
          <w:i/>
          <w:iCs/>
          <w:color w:val="000000"/>
        </w:rPr>
        <w:t>i menší půjčku ručením nemovitostí</w:t>
      </w:r>
      <w:r w:rsidR="002E1F7C">
        <w:rPr>
          <w:rFonts w:ascii="Arial" w:eastAsia="Arial" w:hAnsi="Arial" w:cs="Arial"/>
          <w:i/>
          <w:iCs/>
          <w:color w:val="000000"/>
        </w:rPr>
        <w:t xml:space="preserve">,“ </w:t>
      </w:r>
      <w:r w:rsidR="002E1F7C">
        <w:rPr>
          <w:rFonts w:ascii="Arial" w:eastAsia="Arial" w:hAnsi="Arial" w:cs="Arial"/>
          <w:color w:val="000000"/>
        </w:rPr>
        <w:t xml:space="preserve">upozorňuje Aleš Perutka, předseda představenstva </w:t>
      </w:r>
      <w:r w:rsidR="00BC3D52">
        <w:rPr>
          <w:rFonts w:ascii="Arial" w:eastAsia="Arial" w:hAnsi="Arial" w:cs="Arial"/>
          <w:color w:val="000000"/>
        </w:rPr>
        <w:t xml:space="preserve">APNÚ. </w:t>
      </w:r>
      <w:r w:rsidR="00BC3D52" w:rsidRPr="00206D2B">
        <w:rPr>
          <w:rFonts w:ascii="Arial" w:eastAsia="Arial" w:hAnsi="Arial" w:cs="Arial"/>
          <w:i/>
          <w:iCs/>
          <w:color w:val="000000"/>
        </w:rPr>
        <w:t>„</w:t>
      </w:r>
      <w:r w:rsidR="003B5ACF">
        <w:rPr>
          <w:rFonts w:ascii="Arial" w:eastAsia="Arial" w:hAnsi="Arial" w:cs="Arial"/>
          <w:i/>
          <w:iCs/>
          <w:color w:val="000000"/>
        </w:rPr>
        <w:t>Další nekalou praktikou j</w:t>
      </w:r>
      <w:r w:rsidR="00460820">
        <w:rPr>
          <w:rFonts w:ascii="Arial" w:eastAsia="Arial" w:hAnsi="Arial" w:cs="Arial"/>
          <w:i/>
          <w:iCs/>
          <w:color w:val="000000"/>
        </w:rPr>
        <w:t xml:space="preserve">sou tzv. </w:t>
      </w:r>
      <w:r w:rsidR="002A5927" w:rsidRPr="007407AB">
        <w:rPr>
          <w:rFonts w:ascii="Arial" w:eastAsia="Arial" w:hAnsi="Arial" w:cs="Arial"/>
          <w:i/>
          <w:iCs/>
          <w:color w:val="000000"/>
        </w:rPr>
        <w:t>úvěry na</w:t>
      </w:r>
      <w:r w:rsidR="00E84C38">
        <w:rPr>
          <w:rFonts w:ascii="Arial" w:eastAsia="Arial" w:hAnsi="Arial" w:cs="Arial"/>
          <w:i/>
          <w:iCs/>
          <w:color w:val="000000"/>
        </w:rPr>
        <w:t xml:space="preserve"> fiktivní</w:t>
      </w:r>
      <w:r w:rsidR="002A5927" w:rsidRPr="007407AB">
        <w:rPr>
          <w:rFonts w:ascii="Arial" w:eastAsia="Arial" w:hAnsi="Arial" w:cs="Arial"/>
          <w:i/>
          <w:iCs/>
          <w:color w:val="000000"/>
        </w:rPr>
        <w:t xml:space="preserve"> IČO, kdy </w:t>
      </w:r>
      <w:r w:rsidR="00E84C38">
        <w:rPr>
          <w:rFonts w:ascii="Arial" w:eastAsia="Arial" w:hAnsi="Arial" w:cs="Arial"/>
          <w:i/>
          <w:iCs/>
          <w:color w:val="000000"/>
        </w:rPr>
        <w:t xml:space="preserve">poskytovatel nabízí </w:t>
      </w:r>
      <w:r w:rsidR="00D530C7">
        <w:rPr>
          <w:rFonts w:ascii="Arial" w:eastAsia="Arial" w:hAnsi="Arial" w:cs="Arial"/>
          <w:i/>
          <w:iCs/>
          <w:color w:val="000000"/>
        </w:rPr>
        <w:t xml:space="preserve">zákazníkovi </w:t>
      </w:r>
      <w:r w:rsidR="00FD098D">
        <w:rPr>
          <w:rFonts w:ascii="Arial" w:eastAsia="Arial" w:hAnsi="Arial" w:cs="Arial"/>
          <w:i/>
          <w:iCs/>
          <w:color w:val="000000"/>
        </w:rPr>
        <w:t xml:space="preserve">pomoc s </w:t>
      </w:r>
      <w:r w:rsidR="00A51595">
        <w:rPr>
          <w:rFonts w:ascii="Arial" w:eastAsia="Arial" w:hAnsi="Arial" w:cs="Arial"/>
          <w:i/>
          <w:iCs/>
          <w:color w:val="000000"/>
        </w:rPr>
        <w:t>vyřízení</w:t>
      </w:r>
      <w:r w:rsidR="00FD098D">
        <w:rPr>
          <w:rFonts w:ascii="Arial" w:eastAsia="Arial" w:hAnsi="Arial" w:cs="Arial"/>
          <w:i/>
          <w:iCs/>
          <w:color w:val="000000"/>
        </w:rPr>
        <w:t>m</w:t>
      </w:r>
      <w:r w:rsidR="00A51595">
        <w:rPr>
          <w:rFonts w:ascii="Arial" w:eastAsia="Arial" w:hAnsi="Arial" w:cs="Arial"/>
          <w:i/>
          <w:iCs/>
          <w:color w:val="000000"/>
        </w:rPr>
        <w:t xml:space="preserve"> IČO </w:t>
      </w:r>
      <w:r w:rsidR="00D530C7">
        <w:rPr>
          <w:rFonts w:ascii="Arial" w:eastAsia="Arial" w:hAnsi="Arial" w:cs="Arial"/>
          <w:i/>
          <w:iCs/>
          <w:color w:val="000000"/>
        </w:rPr>
        <w:t>pouze kvůli získání půjčky.</w:t>
      </w:r>
      <w:r w:rsidR="00FD098D">
        <w:rPr>
          <w:rFonts w:ascii="Arial" w:eastAsia="Arial" w:hAnsi="Arial" w:cs="Arial"/>
          <w:i/>
          <w:iCs/>
          <w:color w:val="000000"/>
        </w:rPr>
        <w:t xml:space="preserve"> Takový úvěr </w:t>
      </w:r>
      <w:r w:rsidR="00D530C7">
        <w:rPr>
          <w:rFonts w:ascii="Arial" w:eastAsia="Arial" w:hAnsi="Arial" w:cs="Arial"/>
          <w:i/>
          <w:iCs/>
          <w:color w:val="000000"/>
        </w:rPr>
        <w:t xml:space="preserve">ale </w:t>
      </w:r>
      <w:r w:rsidR="00FD098D">
        <w:rPr>
          <w:rFonts w:ascii="Arial" w:eastAsia="Arial" w:hAnsi="Arial" w:cs="Arial"/>
          <w:i/>
          <w:iCs/>
          <w:color w:val="000000"/>
        </w:rPr>
        <w:t>nep</w:t>
      </w:r>
      <w:r w:rsidR="00093289">
        <w:rPr>
          <w:rFonts w:ascii="Arial" w:eastAsia="Arial" w:hAnsi="Arial" w:cs="Arial"/>
          <w:i/>
          <w:iCs/>
          <w:color w:val="000000"/>
        </w:rPr>
        <w:t>odléhá zákonu o spotřebitelském</w:t>
      </w:r>
      <w:r w:rsidR="00FD098D">
        <w:rPr>
          <w:rFonts w:ascii="Arial" w:eastAsia="Arial" w:hAnsi="Arial" w:cs="Arial"/>
          <w:i/>
          <w:iCs/>
          <w:color w:val="000000"/>
        </w:rPr>
        <w:t xml:space="preserve"> úvěr</w:t>
      </w:r>
      <w:r w:rsidR="004F2605">
        <w:rPr>
          <w:rFonts w:ascii="Arial" w:eastAsia="Arial" w:hAnsi="Arial" w:cs="Arial"/>
          <w:i/>
          <w:iCs/>
          <w:color w:val="000000"/>
        </w:rPr>
        <w:t>u a šedý poskytovatel si může diktovat jakékoli podmínky</w:t>
      </w:r>
      <w:r w:rsidR="007407AB" w:rsidRPr="007407AB">
        <w:rPr>
          <w:rFonts w:ascii="Arial" w:eastAsia="Arial" w:hAnsi="Arial" w:cs="Arial"/>
          <w:i/>
          <w:iCs/>
          <w:color w:val="000000"/>
        </w:rPr>
        <w:t xml:space="preserve">,“ </w:t>
      </w:r>
      <w:r w:rsidR="00D530C7">
        <w:rPr>
          <w:rFonts w:ascii="Arial" w:eastAsia="Arial" w:hAnsi="Arial" w:cs="Arial"/>
          <w:color w:val="000000"/>
        </w:rPr>
        <w:t xml:space="preserve">dodává </w:t>
      </w:r>
      <w:r w:rsidR="007407AB">
        <w:rPr>
          <w:rFonts w:ascii="Arial" w:eastAsia="Arial" w:hAnsi="Arial" w:cs="Arial"/>
          <w:color w:val="000000"/>
        </w:rPr>
        <w:t>Aleš Peru</w:t>
      </w:r>
      <w:r w:rsidR="00E15FB2">
        <w:rPr>
          <w:rFonts w:ascii="Arial" w:eastAsia="Arial" w:hAnsi="Arial" w:cs="Arial"/>
          <w:color w:val="000000"/>
        </w:rPr>
        <w:t>t</w:t>
      </w:r>
      <w:r w:rsidR="007407AB">
        <w:rPr>
          <w:rFonts w:ascii="Arial" w:eastAsia="Arial" w:hAnsi="Arial" w:cs="Arial"/>
          <w:color w:val="000000"/>
        </w:rPr>
        <w:t>ka.</w:t>
      </w:r>
    </w:p>
    <w:p w14:paraId="78F131ED" w14:textId="77777777" w:rsidR="007407AB" w:rsidRDefault="007407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774B9359" w14:textId="77777777" w:rsidR="00D530C7" w:rsidRDefault="00D530C7">
      <w:pPr>
        <w:rPr>
          <w:rFonts w:ascii="Arial" w:eastAsiaTheme="minorEastAsia" w:hAnsi="Arial" w:cs="Arial"/>
          <w:b/>
          <w:bCs/>
          <w:color w:val="0EA1BD"/>
          <w:lang w:eastAsia="cs-CZ"/>
        </w:rPr>
      </w:pPr>
      <w:r>
        <w:rPr>
          <w:rFonts w:ascii="Arial" w:eastAsiaTheme="minorEastAsia" w:hAnsi="Arial" w:cs="Arial"/>
          <w:b/>
          <w:bCs/>
          <w:color w:val="0EA1BD"/>
          <w:lang w:eastAsia="cs-CZ"/>
        </w:rPr>
        <w:br w:type="page"/>
      </w:r>
    </w:p>
    <w:p w14:paraId="08B55085" w14:textId="084918DD" w:rsidR="00265E0B" w:rsidRDefault="005C74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Theme="minorEastAsia" w:hAnsi="Arial" w:cs="Arial"/>
          <w:b/>
          <w:bCs/>
          <w:color w:val="0EA1BD"/>
          <w:lang w:eastAsia="cs-CZ"/>
        </w:rPr>
      </w:pPr>
      <w:r w:rsidRPr="005C74FD">
        <w:rPr>
          <w:rFonts w:ascii="Arial" w:eastAsiaTheme="minorEastAsia" w:hAnsi="Arial" w:cs="Arial"/>
          <w:b/>
          <w:bCs/>
          <w:color w:val="0EA1BD"/>
          <w:lang w:eastAsia="cs-CZ"/>
        </w:rPr>
        <w:lastRenderedPageBreak/>
        <w:t>36 % se setkalo s nabídkou úvěrů načerno</w:t>
      </w:r>
    </w:p>
    <w:p w14:paraId="4C956C67" w14:textId="18D5CC75" w:rsidR="00EE0F0B" w:rsidRDefault="00EE0F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Theme="minorEastAsia" w:hAnsi="Arial" w:cs="Arial"/>
          <w:b/>
          <w:bCs/>
          <w:color w:val="0EA1BD"/>
          <w:lang w:eastAsia="cs-CZ"/>
        </w:rPr>
      </w:pPr>
    </w:p>
    <w:p w14:paraId="7F4E8EDF" w14:textId="17F97FCA" w:rsidR="000B7A9D" w:rsidRDefault="006E2F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Theme="minorEastAsia" w:hAnsi="Arial" w:cs="Arial"/>
          <w:b/>
          <w:bCs/>
          <w:noProof/>
          <w:color w:val="0EA1BD"/>
          <w:lang w:eastAsia="cs-CZ"/>
        </w:rPr>
        <w:drawing>
          <wp:anchor distT="0" distB="0" distL="114300" distR="114300" simplePos="0" relativeHeight="251658240" behindDoc="1" locked="0" layoutInCell="1" allowOverlap="1" wp14:anchorId="24D25A62" wp14:editId="360292CD">
            <wp:simplePos x="0" y="0"/>
            <wp:positionH relativeFrom="margin">
              <wp:align>left</wp:align>
            </wp:positionH>
            <wp:positionV relativeFrom="paragraph">
              <wp:posOffset>768985</wp:posOffset>
            </wp:positionV>
            <wp:extent cx="4902200" cy="3460750"/>
            <wp:effectExtent l="0" t="0" r="0" b="6350"/>
            <wp:wrapTight wrapText="bothSides">
              <wp:wrapPolygon edited="0">
                <wp:start x="0" y="0"/>
                <wp:lineTo x="0" y="21521"/>
                <wp:lineTo x="21488" y="21521"/>
                <wp:lineTo x="21488" y="0"/>
                <wp:lineTo x="0" y="0"/>
              </wp:wrapPolygon>
            </wp:wrapTight>
            <wp:docPr id="170749368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346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748">
        <w:rPr>
          <w:rFonts w:ascii="Arial" w:eastAsia="Arial" w:hAnsi="Arial" w:cs="Arial"/>
          <w:color w:val="000000"/>
        </w:rPr>
        <w:t>Nejvíce se lidé, kteří mají z</w:t>
      </w:r>
      <w:r w:rsidR="000B7A9D" w:rsidRPr="000B7A9D">
        <w:rPr>
          <w:rFonts w:ascii="Arial" w:eastAsia="Arial" w:hAnsi="Arial" w:cs="Arial"/>
          <w:color w:val="000000"/>
        </w:rPr>
        <w:t>kušenost s úvěrem bez smlouvy</w:t>
      </w:r>
      <w:r w:rsidR="00B56748">
        <w:rPr>
          <w:rFonts w:ascii="Arial" w:eastAsia="Arial" w:hAnsi="Arial" w:cs="Arial"/>
          <w:color w:val="000000"/>
        </w:rPr>
        <w:t>, s těmito nabídkami setkávají na internetu</w:t>
      </w:r>
      <w:r w:rsidR="00DB5D7D">
        <w:rPr>
          <w:rFonts w:ascii="Arial" w:eastAsia="Arial" w:hAnsi="Arial" w:cs="Arial"/>
          <w:color w:val="000000"/>
        </w:rPr>
        <w:t xml:space="preserve"> nebo je dostávají emailem. Další skupina je zná z doslechu, od známých, přátel a rodiny a </w:t>
      </w:r>
      <w:r w:rsidR="00333B0B">
        <w:rPr>
          <w:rFonts w:ascii="Arial" w:eastAsia="Arial" w:hAnsi="Arial" w:cs="Arial"/>
          <w:color w:val="000000"/>
        </w:rPr>
        <w:t>pětina těch, kteří se s </w:t>
      </w:r>
      <w:r w:rsidR="00B2779E">
        <w:rPr>
          <w:rFonts w:ascii="Arial" w:eastAsia="Arial" w:hAnsi="Arial" w:cs="Arial"/>
          <w:color w:val="000000"/>
        </w:rPr>
        <w:t xml:space="preserve">nimi </w:t>
      </w:r>
      <w:r w:rsidR="00333B0B">
        <w:rPr>
          <w:rFonts w:ascii="Arial" w:eastAsia="Arial" w:hAnsi="Arial" w:cs="Arial"/>
          <w:color w:val="000000"/>
        </w:rPr>
        <w:t>setkali, m</w:t>
      </w:r>
      <w:r w:rsidR="00E828C2">
        <w:rPr>
          <w:rFonts w:ascii="Arial" w:eastAsia="Arial" w:hAnsi="Arial" w:cs="Arial"/>
          <w:color w:val="000000"/>
        </w:rPr>
        <w:t>á</w:t>
      </w:r>
      <w:r w:rsidR="00333B0B">
        <w:rPr>
          <w:rFonts w:ascii="Arial" w:eastAsia="Arial" w:hAnsi="Arial" w:cs="Arial"/>
          <w:color w:val="000000"/>
        </w:rPr>
        <w:t xml:space="preserve"> </w:t>
      </w:r>
      <w:r w:rsidR="00BA14F4">
        <w:rPr>
          <w:rFonts w:ascii="Arial" w:eastAsia="Arial" w:hAnsi="Arial" w:cs="Arial"/>
          <w:color w:val="000000"/>
        </w:rPr>
        <w:t xml:space="preserve">dokonce </w:t>
      </w:r>
      <w:r w:rsidR="00333B0B">
        <w:rPr>
          <w:rFonts w:ascii="Arial" w:eastAsia="Arial" w:hAnsi="Arial" w:cs="Arial"/>
          <w:color w:val="000000"/>
        </w:rPr>
        <w:t xml:space="preserve">osobní zkušenost. </w:t>
      </w:r>
      <w:r w:rsidR="000B7A9D" w:rsidRPr="000B7A9D">
        <w:rPr>
          <w:rFonts w:ascii="Arial" w:eastAsia="Arial" w:hAnsi="Arial" w:cs="Arial"/>
          <w:color w:val="000000"/>
        </w:rPr>
        <w:t xml:space="preserve"> </w:t>
      </w:r>
    </w:p>
    <w:p w14:paraId="3754D5F7" w14:textId="57C184F5" w:rsidR="003D3A65" w:rsidRDefault="003D3A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30925999" w14:textId="55132D3B" w:rsidR="006D7C45" w:rsidRDefault="005A0B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Necelých 40 % dostalo </w:t>
      </w:r>
      <w:r w:rsidR="006A7AA0">
        <w:rPr>
          <w:rFonts w:ascii="Arial" w:eastAsia="Arial" w:hAnsi="Arial" w:cs="Arial"/>
          <w:color w:val="000000"/>
        </w:rPr>
        <w:t xml:space="preserve">osobně nabídku na úvěr, </w:t>
      </w:r>
      <w:r w:rsidR="0049350A">
        <w:rPr>
          <w:rFonts w:ascii="Arial" w:eastAsia="Arial" w:hAnsi="Arial" w:cs="Arial"/>
          <w:color w:val="000000"/>
        </w:rPr>
        <w:t>kdy</w:t>
      </w:r>
      <w:r w:rsidR="006A7AA0">
        <w:rPr>
          <w:rFonts w:ascii="Arial" w:eastAsia="Arial" w:hAnsi="Arial" w:cs="Arial"/>
          <w:color w:val="000000"/>
        </w:rPr>
        <w:t xml:space="preserve"> poskytovatel vyžadoval ručení nemovitostí (</w:t>
      </w:r>
      <w:r w:rsidR="00E828C2">
        <w:rPr>
          <w:rFonts w:ascii="Arial" w:eastAsia="Arial" w:hAnsi="Arial" w:cs="Arial"/>
          <w:color w:val="000000"/>
        </w:rPr>
        <w:t xml:space="preserve">a </w:t>
      </w:r>
      <w:r w:rsidR="006A7AA0">
        <w:rPr>
          <w:rFonts w:ascii="Arial" w:eastAsia="Arial" w:hAnsi="Arial" w:cs="Arial"/>
          <w:color w:val="000000"/>
        </w:rPr>
        <w:t>nejedná se o hypotéku)</w:t>
      </w:r>
      <w:r w:rsidR="008841EC">
        <w:rPr>
          <w:rFonts w:ascii="Arial" w:eastAsia="Arial" w:hAnsi="Arial" w:cs="Arial"/>
          <w:color w:val="000000"/>
        </w:rPr>
        <w:t xml:space="preserve"> nebo se s ní setkali jejich znám</w:t>
      </w:r>
      <w:r w:rsidR="00554607">
        <w:rPr>
          <w:rFonts w:ascii="Arial" w:eastAsia="Arial" w:hAnsi="Arial" w:cs="Arial"/>
          <w:color w:val="000000"/>
        </w:rPr>
        <w:t>í</w:t>
      </w:r>
      <w:r w:rsidR="008841EC">
        <w:rPr>
          <w:rFonts w:ascii="Arial" w:eastAsia="Arial" w:hAnsi="Arial" w:cs="Arial"/>
          <w:color w:val="000000"/>
        </w:rPr>
        <w:t xml:space="preserve"> a rodina. </w:t>
      </w:r>
      <w:r w:rsidR="00F26780">
        <w:rPr>
          <w:rFonts w:ascii="Arial" w:eastAsia="Arial" w:hAnsi="Arial" w:cs="Arial"/>
          <w:color w:val="000000"/>
        </w:rPr>
        <w:t>15 % uvedlo, že jim nebo jejich známým byl</w:t>
      </w:r>
      <w:r w:rsidR="00861238">
        <w:rPr>
          <w:rFonts w:ascii="Arial" w:eastAsia="Arial" w:hAnsi="Arial" w:cs="Arial"/>
          <w:color w:val="000000"/>
        </w:rPr>
        <w:t>a</w:t>
      </w:r>
      <w:r w:rsidR="00F26780">
        <w:rPr>
          <w:rFonts w:ascii="Arial" w:eastAsia="Arial" w:hAnsi="Arial" w:cs="Arial"/>
          <w:color w:val="000000"/>
        </w:rPr>
        <w:t xml:space="preserve"> nabídnu</w:t>
      </w:r>
      <w:r w:rsidR="00C233EF">
        <w:rPr>
          <w:rFonts w:ascii="Arial" w:eastAsia="Arial" w:hAnsi="Arial" w:cs="Arial"/>
          <w:color w:val="000000"/>
        </w:rPr>
        <w:t xml:space="preserve">ta půjčka spojená se založením živnostenského listu. </w:t>
      </w:r>
    </w:p>
    <w:p w14:paraId="0FE28EF1" w14:textId="7D4DB0FD" w:rsidR="003D4032" w:rsidRDefault="003D40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6B2DAAB1" w14:textId="791767CF" w:rsidR="003D4032" w:rsidRDefault="003D40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  <w:lang w:eastAsia="cs-CZ"/>
        </w:rPr>
        <w:lastRenderedPageBreak/>
        <w:drawing>
          <wp:inline distT="0" distB="0" distL="0" distR="0" wp14:anchorId="0FDA13C6" wp14:editId="54D14994">
            <wp:extent cx="5010150" cy="3011642"/>
            <wp:effectExtent l="0" t="0" r="0" b="0"/>
            <wp:docPr id="80361761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793" cy="30360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C0718C" w14:textId="77777777" w:rsidR="00C233EF" w:rsidRDefault="00C233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99E7E14" w14:textId="77777777" w:rsidR="00B903E7" w:rsidRDefault="00B903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Theme="minorEastAsia" w:hAnsi="Arial" w:cs="Arial"/>
          <w:b/>
          <w:bCs/>
          <w:color w:val="0EA1BD"/>
          <w:lang w:eastAsia="cs-CZ"/>
        </w:rPr>
      </w:pPr>
    </w:p>
    <w:p w14:paraId="495AC259" w14:textId="7C83E617" w:rsidR="00AF6BE9" w:rsidRDefault="00AF6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Theme="minorEastAsia" w:hAnsi="Arial" w:cs="Arial"/>
          <w:b/>
          <w:bCs/>
          <w:color w:val="0EA1BD"/>
          <w:lang w:eastAsia="cs-CZ"/>
        </w:rPr>
      </w:pPr>
      <w:r w:rsidRPr="00D556DD">
        <w:rPr>
          <w:rFonts w:ascii="Arial" w:eastAsiaTheme="minorEastAsia" w:hAnsi="Arial" w:cs="Arial"/>
          <w:b/>
          <w:bCs/>
          <w:color w:val="0EA1BD"/>
          <w:lang w:eastAsia="cs-CZ"/>
        </w:rPr>
        <w:t xml:space="preserve">Zákazníci </w:t>
      </w:r>
      <w:proofErr w:type="spellStart"/>
      <w:r w:rsidRPr="00D556DD">
        <w:rPr>
          <w:rFonts w:ascii="Arial" w:eastAsiaTheme="minorEastAsia" w:hAnsi="Arial" w:cs="Arial"/>
          <w:b/>
          <w:bCs/>
          <w:color w:val="0EA1BD"/>
          <w:lang w:eastAsia="cs-CZ"/>
        </w:rPr>
        <w:t>nebankovek</w:t>
      </w:r>
      <w:proofErr w:type="spellEnd"/>
      <w:r w:rsidRPr="00D556DD">
        <w:rPr>
          <w:rFonts w:ascii="Arial" w:eastAsiaTheme="minorEastAsia" w:hAnsi="Arial" w:cs="Arial"/>
          <w:b/>
          <w:bCs/>
          <w:color w:val="0EA1BD"/>
          <w:lang w:eastAsia="cs-CZ"/>
        </w:rPr>
        <w:t xml:space="preserve"> si nepůjčují na </w:t>
      </w:r>
      <w:r w:rsidR="00D556DD" w:rsidRPr="00D556DD">
        <w:rPr>
          <w:rFonts w:ascii="Arial" w:eastAsiaTheme="minorEastAsia" w:hAnsi="Arial" w:cs="Arial"/>
          <w:b/>
          <w:bCs/>
          <w:color w:val="0EA1BD"/>
          <w:lang w:eastAsia="cs-CZ"/>
        </w:rPr>
        <w:t>luxusní věci nebo dovolenou</w:t>
      </w:r>
    </w:p>
    <w:p w14:paraId="11DE665D" w14:textId="77777777" w:rsidR="002575C8" w:rsidRPr="00D556DD" w:rsidRDefault="00257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Theme="minorEastAsia" w:hAnsi="Arial" w:cs="Arial"/>
          <w:b/>
          <w:bCs/>
          <w:color w:val="0EA1BD"/>
          <w:lang w:eastAsia="cs-CZ"/>
        </w:rPr>
      </w:pPr>
    </w:p>
    <w:p w14:paraId="322CA8F1" w14:textId="6D52725A" w:rsidR="009643BD" w:rsidRDefault="00D55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Průzkum potvrzuje, že zákazníci nebankovních společností si půjčují </w:t>
      </w:r>
      <w:r w:rsidR="00CC1FD4">
        <w:rPr>
          <w:rFonts w:ascii="Arial" w:eastAsia="Arial" w:hAnsi="Arial" w:cs="Arial"/>
          <w:color w:val="000000"/>
        </w:rPr>
        <w:t xml:space="preserve">primárně </w:t>
      </w:r>
      <w:r>
        <w:rPr>
          <w:rFonts w:ascii="Arial" w:eastAsia="Arial" w:hAnsi="Arial" w:cs="Arial"/>
          <w:color w:val="000000"/>
        </w:rPr>
        <w:t>na nezbytné věci</w:t>
      </w:r>
      <w:r w:rsidR="00CC1FD4">
        <w:rPr>
          <w:rFonts w:ascii="Arial" w:eastAsia="Arial" w:hAnsi="Arial" w:cs="Arial"/>
          <w:color w:val="000000"/>
        </w:rPr>
        <w:t xml:space="preserve"> nebo nenadálé výdaje</w:t>
      </w:r>
      <w:r>
        <w:rPr>
          <w:rFonts w:ascii="Arial" w:eastAsia="Arial" w:hAnsi="Arial" w:cs="Arial"/>
          <w:color w:val="000000"/>
        </w:rPr>
        <w:t xml:space="preserve">, </w:t>
      </w:r>
      <w:r w:rsidR="00B67E8E">
        <w:rPr>
          <w:rFonts w:ascii="Arial" w:eastAsia="Arial" w:hAnsi="Arial" w:cs="Arial"/>
          <w:color w:val="000000"/>
        </w:rPr>
        <w:t xml:space="preserve">úvěry na </w:t>
      </w:r>
      <w:r w:rsidR="005E6568">
        <w:rPr>
          <w:rFonts w:ascii="Arial" w:eastAsia="Arial" w:hAnsi="Arial" w:cs="Arial"/>
          <w:color w:val="000000"/>
        </w:rPr>
        <w:t xml:space="preserve">nadstandard, </w:t>
      </w:r>
      <w:r w:rsidR="00B67E8E">
        <w:rPr>
          <w:rFonts w:ascii="Arial" w:eastAsia="Arial" w:hAnsi="Arial" w:cs="Arial"/>
          <w:color w:val="000000"/>
        </w:rPr>
        <w:t xml:space="preserve">značkové zboží nebo </w:t>
      </w:r>
      <w:r w:rsidR="005E6568">
        <w:rPr>
          <w:rFonts w:ascii="Arial" w:eastAsia="Arial" w:hAnsi="Arial" w:cs="Arial"/>
          <w:color w:val="000000"/>
        </w:rPr>
        <w:t xml:space="preserve">např. </w:t>
      </w:r>
      <w:r w:rsidR="00B67E8E">
        <w:rPr>
          <w:rFonts w:ascii="Arial" w:eastAsia="Arial" w:hAnsi="Arial" w:cs="Arial"/>
          <w:color w:val="000000"/>
        </w:rPr>
        <w:t>dovolen</w:t>
      </w:r>
      <w:r w:rsidR="002251E7">
        <w:rPr>
          <w:rFonts w:ascii="Arial" w:eastAsia="Arial" w:hAnsi="Arial" w:cs="Arial"/>
          <w:color w:val="000000"/>
        </w:rPr>
        <w:t>ou</w:t>
      </w:r>
      <w:r w:rsidR="00B67E8E">
        <w:rPr>
          <w:rFonts w:ascii="Arial" w:eastAsia="Arial" w:hAnsi="Arial" w:cs="Arial"/>
          <w:color w:val="000000"/>
        </w:rPr>
        <w:t xml:space="preserve"> zde v</w:t>
      </w:r>
      <w:r w:rsidR="00A85B43">
        <w:rPr>
          <w:rFonts w:ascii="Arial" w:eastAsia="Arial" w:hAnsi="Arial" w:cs="Arial"/>
          <w:color w:val="000000"/>
        </w:rPr>
        <w:t xml:space="preserve"> podstatě neexistují. </w:t>
      </w:r>
    </w:p>
    <w:p w14:paraId="437A2B60" w14:textId="77777777" w:rsidR="00A85B43" w:rsidRDefault="00A85B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406EEF5A" w14:textId="0541548D" w:rsidR="00A85B43" w:rsidRDefault="00AA7F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 posledních 12 měsících si zákazníci </w:t>
      </w:r>
      <w:r w:rsidR="006C74F3">
        <w:rPr>
          <w:rFonts w:ascii="Arial" w:eastAsia="Arial" w:hAnsi="Arial" w:cs="Arial"/>
          <w:color w:val="000000"/>
        </w:rPr>
        <w:t xml:space="preserve">členských společností </w:t>
      </w:r>
      <w:r w:rsidR="0023522C">
        <w:rPr>
          <w:rFonts w:ascii="Arial" w:eastAsia="Arial" w:hAnsi="Arial" w:cs="Arial"/>
          <w:color w:val="000000"/>
        </w:rPr>
        <w:t xml:space="preserve">Asociace poskytovatelů nebankovních úvěrů </w:t>
      </w:r>
      <w:r w:rsidR="0023522C" w:rsidRPr="00941162">
        <w:rPr>
          <w:rFonts w:ascii="Arial" w:eastAsia="Arial" w:hAnsi="Arial" w:cs="Arial"/>
          <w:color w:val="000000"/>
        </w:rPr>
        <w:t>půjč</w:t>
      </w:r>
      <w:r w:rsidR="006C74F3" w:rsidRPr="00941162">
        <w:rPr>
          <w:rFonts w:ascii="Arial" w:eastAsia="Arial" w:hAnsi="Arial" w:cs="Arial"/>
          <w:color w:val="000000"/>
        </w:rPr>
        <w:t xml:space="preserve">ili nejčastěji </w:t>
      </w:r>
      <w:r w:rsidR="0023522C" w:rsidRPr="00941162">
        <w:rPr>
          <w:rFonts w:ascii="Arial" w:eastAsia="Arial" w:hAnsi="Arial" w:cs="Arial"/>
          <w:color w:val="000000"/>
        </w:rPr>
        <w:t>na opravu</w:t>
      </w:r>
      <w:r w:rsidR="0023522C">
        <w:rPr>
          <w:rFonts w:ascii="Arial" w:eastAsia="Arial" w:hAnsi="Arial" w:cs="Arial"/>
          <w:color w:val="000000"/>
        </w:rPr>
        <w:t xml:space="preserve"> domácího spotřebiče nebo automobilu (11 %)</w:t>
      </w:r>
      <w:r w:rsidR="00057EA3">
        <w:rPr>
          <w:rFonts w:ascii="Arial" w:eastAsia="Arial" w:hAnsi="Arial" w:cs="Arial"/>
          <w:color w:val="000000"/>
        </w:rPr>
        <w:t xml:space="preserve"> nebo nakupovali pračku, ledničku či televizor</w:t>
      </w:r>
      <w:r w:rsidR="00CB67E2">
        <w:rPr>
          <w:rFonts w:ascii="Arial" w:eastAsia="Arial" w:hAnsi="Arial" w:cs="Arial"/>
          <w:color w:val="000000"/>
        </w:rPr>
        <w:t xml:space="preserve"> </w:t>
      </w:r>
      <w:r w:rsidR="00612DAA">
        <w:rPr>
          <w:rFonts w:ascii="Arial" w:eastAsia="Arial" w:hAnsi="Arial" w:cs="Arial"/>
          <w:color w:val="000000"/>
        </w:rPr>
        <w:t xml:space="preserve">(10 %) </w:t>
      </w:r>
      <w:r w:rsidR="00CB67E2">
        <w:rPr>
          <w:rFonts w:ascii="Arial" w:eastAsia="Arial" w:hAnsi="Arial" w:cs="Arial"/>
          <w:color w:val="000000"/>
        </w:rPr>
        <w:t>nebo další vybavení domácnosti</w:t>
      </w:r>
      <w:r w:rsidR="0070448A">
        <w:rPr>
          <w:rFonts w:ascii="Arial" w:eastAsia="Arial" w:hAnsi="Arial" w:cs="Arial"/>
          <w:color w:val="000000"/>
        </w:rPr>
        <w:t xml:space="preserve"> (10 %).</w:t>
      </w:r>
      <w:r w:rsidR="005B6C89">
        <w:rPr>
          <w:rFonts w:ascii="Arial" w:eastAsia="Arial" w:hAnsi="Arial" w:cs="Arial"/>
          <w:color w:val="000000"/>
        </w:rPr>
        <w:t xml:space="preserve"> </w:t>
      </w:r>
      <w:r w:rsidR="00C23F96">
        <w:rPr>
          <w:rFonts w:ascii="Arial" w:eastAsia="Arial" w:hAnsi="Arial" w:cs="Arial"/>
          <w:color w:val="000000"/>
        </w:rPr>
        <w:t>9 % řeší pomocí půjčky i vyúčtování energií. Je</w:t>
      </w:r>
      <w:r w:rsidR="005B6C89">
        <w:rPr>
          <w:rFonts w:ascii="Arial" w:eastAsia="Arial" w:hAnsi="Arial" w:cs="Arial"/>
          <w:color w:val="000000"/>
        </w:rPr>
        <w:t xml:space="preserve">nom 8 % si půjčilo na rekonstrukci domácnosti a </w:t>
      </w:r>
      <w:r w:rsidR="00282FEF">
        <w:rPr>
          <w:rFonts w:ascii="Arial" w:eastAsia="Arial" w:hAnsi="Arial" w:cs="Arial"/>
          <w:color w:val="000000"/>
        </w:rPr>
        <w:t xml:space="preserve">dalších 8 % na nájem. </w:t>
      </w:r>
    </w:p>
    <w:p w14:paraId="423F44E2" w14:textId="77777777" w:rsidR="00C23F96" w:rsidRDefault="00C23F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459EAB1D" w14:textId="59D8096C" w:rsidR="001E46E0" w:rsidRDefault="009411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  <w:lang w:eastAsia="cs-CZ"/>
        </w:rPr>
        <w:lastRenderedPageBreak/>
        <w:drawing>
          <wp:inline distT="0" distB="0" distL="0" distR="0" wp14:anchorId="36BA9803" wp14:editId="0273EE0D">
            <wp:extent cx="5200650" cy="2869611"/>
            <wp:effectExtent l="0" t="0" r="0" b="6985"/>
            <wp:docPr id="183872207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203" cy="2875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CA049B" w14:textId="77777777" w:rsidR="00451D31" w:rsidRDefault="00451D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iCs/>
          <w:color w:val="000000"/>
        </w:rPr>
      </w:pPr>
    </w:p>
    <w:p w14:paraId="5FFE6887" w14:textId="34800845" w:rsidR="001E46E0" w:rsidRDefault="001E4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CF0D47">
        <w:rPr>
          <w:rFonts w:ascii="Arial" w:eastAsia="Arial" w:hAnsi="Arial" w:cs="Arial"/>
          <w:i/>
          <w:iCs/>
          <w:color w:val="000000"/>
        </w:rPr>
        <w:t>„</w:t>
      </w:r>
      <w:r w:rsidR="00C16EB4">
        <w:rPr>
          <w:rFonts w:ascii="Arial" w:eastAsia="Arial" w:hAnsi="Arial" w:cs="Arial"/>
          <w:i/>
          <w:iCs/>
          <w:color w:val="000000"/>
        </w:rPr>
        <w:t>Představa</w:t>
      </w:r>
      <w:r w:rsidRPr="00CF0D47">
        <w:rPr>
          <w:rFonts w:ascii="Arial" w:eastAsia="Arial" w:hAnsi="Arial" w:cs="Arial"/>
          <w:i/>
          <w:iCs/>
          <w:color w:val="000000"/>
        </w:rPr>
        <w:t xml:space="preserve">, že naši klienti se </w:t>
      </w:r>
      <w:r w:rsidR="00D515C5">
        <w:rPr>
          <w:rFonts w:ascii="Arial" w:eastAsia="Arial" w:hAnsi="Arial" w:cs="Arial"/>
          <w:i/>
          <w:iCs/>
          <w:color w:val="000000"/>
        </w:rPr>
        <w:t>bezhlavě</w:t>
      </w:r>
      <w:r w:rsidR="00D515C5" w:rsidRPr="00CF0D47">
        <w:rPr>
          <w:rFonts w:ascii="Arial" w:eastAsia="Arial" w:hAnsi="Arial" w:cs="Arial"/>
          <w:i/>
          <w:iCs/>
          <w:color w:val="000000"/>
        </w:rPr>
        <w:t xml:space="preserve"> </w:t>
      </w:r>
      <w:r w:rsidRPr="00CF0D47">
        <w:rPr>
          <w:rFonts w:ascii="Arial" w:eastAsia="Arial" w:hAnsi="Arial" w:cs="Arial"/>
          <w:i/>
          <w:iCs/>
          <w:color w:val="000000"/>
        </w:rPr>
        <w:t xml:space="preserve">zadlužují kvůli nejnovějšímu modelu mobilního telefonu, značkovému zboží nebo </w:t>
      </w:r>
      <w:r w:rsidR="00630461" w:rsidRPr="00CF0D47">
        <w:rPr>
          <w:rFonts w:ascii="Arial" w:eastAsia="Arial" w:hAnsi="Arial" w:cs="Arial"/>
          <w:i/>
          <w:iCs/>
          <w:color w:val="000000"/>
        </w:rPr>
        <w:t>dovolené</w:t>
      </w:r>
      <w:r w:rsidR="00BF4507">
        <w:rPr>
          <w:rFonts w:ascii="Arial" w:eastAsia="Arial" w:hAnsi="Arial" w:cs="Arial"/>
          <w:i/>
          <w:iCs/>
          <w:color w:val="000000"/>
        </w:rPr>
        <w:t>,</w:t>
      </w:r>
      <w:r w:rsidR="00D515C5">
        <w:rPr>
          <w:rFonts w:ascii="Arial" w:eastAsia="Arial" w:hAnsi="Arial" w:cs="Arial"/>
          <w:i/>
          <w:iCs/>
          <w:color w:val="000000"/>
        </w:rPr>
        <w:t xml:space="preserve"> je opravdu </w:t>
      </w:r>
      <w:r w:rsidR="00BB49F6">
        <w:rPr>
          <w:rFonts w:ascii="Arial" w:eastAsia="Arial" w:hAnsi="Arial" w:cs="Arial"/>
          <w:i/>
          <w:iCs/>
          <w:color w:val="000000"/>
        </w:rPr>
        <w:t>mýtus</w:t>
      </w:r>
      <w:r w:rsidR="00630461" w:rsidRPr="00CF0D47">
        <w:rPr>
          <w:rFonts w:ascii="Arial" w:eastAsia="Arial" w:hAnsi="Arial" w:cs="Arial"/>
          <w:i/>
          <w:iCs/>
          <w:color w:val="000000"/>
        </w:rPr>
        <w:t xml:space="preserve">. Naše interní data a </w:t>
      </w:r>
      <w:r w:rsidR="00BB49F6">
        <w:rPr>
          <w:rFonts w:ascii="Arial" w:eastAsia="Arial" w:hAnsi="Arial" w:cs="Arial"/>
          <w:i/>
          <w:iCs/>
          <w:color w:val="000000"/>
        </w:rPr>
        <w:t>nyní i výsledky</w:t>
      </w:r>
      <w:r w:rsidR="0037492F">
        <w:rPr>
          <w:rFonts w:ascii="Arial" w:eastAsia="Arial" w:hAnsi="Arial" w:cs="Arial"/>
          <w:i/>
          <w:iCs/>
          <w:color w:val="000000"/>
        </w:rPr>
        <w:t xml:space="preserve"> zákaznického</w:t>
      </w:r>
      <w:r w:rsidR="00630461" w:rsidRPr="00CF0D47">
        <w:rPr>
          <w:rFonts w:ascii="Arial" w:eastAsia="Arial" w:hAnsi="Arial" w:cs="Arial"/>
          <w:i/>
          <w:iCs/>
          <w:color w:val="000000"/>
        </w:rPr>
        <w:t xml:space="preserve"> průzkumu ukazují, že je tomu naopak. Na mobilní telefon si bere půjčku 2 % zákazníků, </w:t>
      </w:r>
      <w:r w:rsidR="00291178" w:rsidRPr="00CF0D47">
        <w:rPr>
          <w:rFonts w:ascii="Arial" w:eastAsia="Arial" w:hAnsi="Arial" w:cs="Arial"/>
          <w:i/>
          <w:iCs/>
          <w:color w:val="000000"/>
        </w:rPr>
        <w:t xml:space="preserve">stejně tak na dovolenou, značkové zboží financuje půjčkou </w:t>
      </w:r>
      <w:r w:rsidR="0037492F">
        <w:rPr>
          <w:rFonts w:ascii="Arial" w:eastAsia="Arial" w:hAnsi="Arial" w:cs="Arial"/>
          <w:i/>
          <w:iCs/>
          <w:color w:val="000000"/>
        </w:rPr>
        <w:t>pouhé</w:t>
      </w:r>
      <w:r w:rsidR="0037492F" w:rsidRPr="00CF0D47">
        <w:rPr>
          <w:rFonts w:ascii="Arial" w:eastAsia="Arial" w:hAnsi="Arial" w:cs="Arial"/>
          <w:i/>
          <w:iCs/>
          <w:color w:val="000000"/>
        </w:rPr>
        <w:t xml:space="preserve"> </w:t>
      </w:r>
      <w:r w:rsidR="00291178" w:rsidRPr="00CF0D47">
        <w:rPr>
          <w:rFonts w:ascii="Arial" w:eastAsia="Arial" w:hAnsi="Arial" w:cs="Arial"/>
          <w:i/>
          <w:iCs/>
          <w:color w:val="000000"/>
        </w:rPr>
        <w:t>1 % našich zákazníků,“</w:t>
      </w:r>
      <w:r w:rsidR="00291178">
        <w:rPr>
          <w:rFonts w:ascii="Arial" w:eastAsia="Arial" w:hAnsi="Arial" w:cs="Arial"/>
          <w:color w:val="000000"/>
        </w:rPr>
        <w:t xml:space="preserve"> </w:t>
      </w:r>
      <w:r w:rsidR="00CF0D47">
        <w:rPr>
          <w:rFonts w:ascii="Arial" w:eastAsia="Arial" w:hAnsi="Arial" w:cs="Arial"/>
          <w:color w:val="000000"/>
        </w:rPr>
        <w:t>popisuje Aleš Perutka.</w:t>
      </w:r>
    </w:p>
    <w:p w14:paraId="3D210F26" w14:textId="77777777" w:rsidR="002575C8" w:rsidRDefault="00257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2A183D33" w14:textId="77777777" w:rsidR="002575C8" w:rsidRPr="00DA05FF" w:rsidRDefault="002575C8" w:rsidP="002575C8">
      <w:pPr>
        <w:rPr>
          <w:rFonts w:ascii="Arial" w:eastAsiaTheme="minorEastAsia" w:hAnsi="Arial" w:cs="Arial"/>
          <w:b/>
          <w:bCs/>
          <w:color w:val="0EA1BD"/>
          <w:lang w:eastAsia="cs-CZ"/>
        </w:rPr>
      </w:pPr>
      <w:r w:rsidRPr="00DA05FF">
        <w:rPr>
          <w:rFonts w:ascii="Arial" w:eastAsiaTheme="minorEastAsia" w:hAnsi="Arial" w:cs="Arial"/>
          <w:b/>
          <w:bCs/>
          <w:color w:val="0EA1BD"/>
          <w:lang w:eastAsia="cs-CZ"/>
        </w:rPr>
        <w:t xml:space="preserve">Většina zákazníků </w:t>
      </w:r>
      <w:proofErr w:type="spellStart"/>
      <w:r w:rsidRPr="00DA05FF">
        <w:rPr>
          <w:rFonts w:ascii="Arial" w:eastAsiaTheme="minorEastAsia" w:hAnsi="Arial" w:cs="Arial"/>
          <w:b/>
          <w:bCs/>
          <w:color w:val="0EA1BD"/>
          <w:lang w:eastAsia="cs-CZ"/>
        </w:rPr>
        <w:t>nebankovek</w:t>
      </w:r>
      <w:proofErr w:type="spellEnd"/>
      <w:r w:rsidRPr="00DA05FF">
        <w:rPr>
          <w:rFonts w:ascii="Arial" w:eastAsiaTheme="minorEastAsia" w:hAnsi="Arial" w:cs="Arial"/>
          <w:b/>
          <w:bCs/>
          <w:color w:val="0EA1BD"/>
          <w:lang w:eastAsia="cs-CZ"/>
        </w:rPr>
        <w:t xml:space="preserve"> si půjčuje opakovaně</w:t>
      </w:r>
    </w:p>
    <w:p w14:paraId="7EF08951" w14:textId="73C5055A" w:rsidR="002575C8" w:rsidRPr="007D3605" w:rsidRDefault="002575C8" w:rsidP="002575C8">
      <w:pPr>
        <w:jc w:val="both"/>
        <w:rPr>
          <w:rFonts w:ascii="Arial" w:eastAsia="Arial" w:hAnsi="Arial" w:cs="Arial"/>
          <w:bCs/>
        </w:rPr>
      </w:pPr>
      <w:r w:rsidRPr="007D3605">
        <w:rPr>
          <w:rFonts w:ascii="Arial" w:eastAsia="Arial" w:hAnsi="Arial" w:cs="Arial"/>
          <w:bCs/>
        </w:rPr>
        <w:t xml:space="preserve">Zákazníci </w:t>
      </w:r>
      <w:r>
        <w:rPr>
          <w:rFonts w:ascii="Arial" w:eastAsia="Arial" w:hAnsi="Arial" w:cs="Arial"/>
          <w:bCs/>
        </w:rPr>
        <w:t xml:space="preserve">nebankovních společností potřebují půjčku opakovaně. Až 81 % z nich si půjčuje pravidelně nebo velmi často, což </w:t>
      </w:r>
      <w:r w:rsidR="00A07A4C">
        <w:rPr>
          <w:rFonts w:ascii="Arial" w:eastAsia="Arial" w:hAnsi="Arial" w:cs="Arial"/>
          <w:bCs/>
        </w:rPr>
        <w:t xml:space="preserve">potvrdil </w:t>
      </w:r>
      <w:r w:rsidR="001D0F07">
        <w:rPr>
          <w:rFonts w:ascii="Arial" w:eastAsia="Arial" w:hAnsi="Arial" w:cs="Arial"/>
          <w:bCs/>
        </w:rPr>
        <w:t xml:space="preserve">i </w:t>
      </w:r>
      <w:r w:rsidR="00A07A4C">
        <w:rPr>
          <w:rFonts w:ascii="Arial" w:eastAsia="Arial" w:hAnsi="Arial" w:cs="Arial"/>
          <w:bCs/>
        </w:rPr>
        <w:t xml:space="preserve">průzkum. </w:t>
      </w:r>
      <w:r w:rsidRPr="00151035">
        <w:rPr>
          <w:rFonts w:ascii="Arial" w:eastAsia="Arial" w:hAnsi="Arial" w:cs="Arial"/>
          <w:bCs/>
          <w:i/>
          <w:iCs/>
        </w:rPr>
        <w:t>„Naši klienti jsou rizikovější a víme, že žádají o úvěry opakovaně</w:t>
      </w:r>
      <w:r w:rsidR="00DB6FCE">
        <w:rPr>
          <w:rFonts w:ascii="Arial" w:eastAsia="Arial" w:hAnsi="Arial" w:cs="Arial"/>
          <w:bCs/>
          <w:i/>
          <w:iCs/>
        </w:rPr>
        <w:t>. U</w:t>
      </w:r>
      <w:r w:rsidRPr="00151035">
        <w:rPr>
          <w:rFonts w:ascii="Arial" w:eastAsia="Arial" w:hAnsi="Arial" w:cs="Arial"/>
          <w:bCs/>
          <w:i/>
          <w:iCs/>
        </w:rPr>
        <w:t xml:space="preserve"> každého jednotlivce pečlivě posuzujeme jeho úvěruschopnost, nahlížíme do registrů a </w:t>
      </w:r>
      <w:r w:rsidR="00177F12" w:rsidRPr="00151035">
        <w:rPr>
          <w:rFonts w:ascii="Arial" w:eastAsia="Arial" w:hAnsi="Arial" w:cs="Arial"/>
          <w:bCs/>
          <w:i/>
          <w:iCs/>
        </w:rPr>
        <w:t xml:space="preserve">úvěr </w:t>
      </w:r>
      <w:r w:rsidRPr="00151035">
        <w:rPr>
          <w:rFonts w:ascii="Arial" w:eastAsia="Arial" w:hAnsi="Arial" w:cs="Arial"/>
          <w:bCs/>
          <w:i/>
          <w:iCs/>
        </w:rPr>
        <w:t xml:space="preserve">neposkytneme nikomu, kdo nesplní příslušná kritéria. </w:t>
      </w:r>
      <w:r w:rsidR="00177F12">
        <w:rPr>
          <w:rFonts w:ascii="Arial" w:eastAsia="Arial" w:hAnsi="Arial" w:cs="Arial"/>
          <w:bCs/>
          <w:i/>
          <w:iCs/>
        </w:rPr>
        <w:t xml:space="preserve">Letos jsme navíc </w:t>
      </w:r>
      <w:r w:rsidRPr="00151035">
        <w:rPr>
          <w:rFonts w:ascii="Arial" w:eastAsia="Arial" w:hAnsi="Arial" w:cs="Arial"/>
          <w:bCs/>
          <w:i/>
          <w:iCs/>
        </w:rPr>
        <w:t xml:space="preserve">zřídili </w:t>
      </w:r>
      <w:r w:rsidR="00177F12">
        <w:rPr>
          <w:rFonts w:ascii="Arial" w:eastAsia="Arial" w:hAnsi="Arial" w:cs="Arial"/>
          <w:bCs/>
          <w:i/>
          <w:iCs/>
        </w:rPr>
        <w:t xml:space="preserve">tzv. </w:t>
      </w:r>
      <w:r w:rsidRPr="00151035">
        <w:rPr>
          <w:rFonts w:ascii="Arial" w:eastAsia="Arial" w:hAnsi="Arial" w:cs="Arial"/>
          <w:bCs/>
          <w:i/>
          <w:iCs/>
        </w:rPr>
        <w:t xml:space="preserve">APNÚ registr, který sleduje rizikové chování </w:t>
      </w:r>
      <w:r w:rsidR="00593996">
        <w:rPr>
          <w:rFonts w:ascii="Arial" w:eastAsia="Arial" w:hAnsi="Arial" w:cs="Arial"/>
          <w:bCs/>
          <w:i/>
          <w:iCs/>
        </w:rPr>
        <w:t>žadatelů napříč trhem</w:t>
      </w:r>
      <w:r w:rsidR="00593996" w:rsidRPr="00151035">
        <w:rPr>
          <w:rFonts w:ascii="Arial" w:eastAsia="Arial" w:hAnsi="Arial" w:cs="Arial"/>
          <w:bCs/>
          <w:i/>
          <w:iCs/>
        </w:rPr>
        <w:t xml:space="preserve"> </w:t>
      </w:r>
      <w:r w:rsidRPr="00151035">
        <w:rPr>
          <w:rFonts w:ascii="Arial" w:eastAsia="Arial" w:hAnsi="Arial" w:cs="Arial"/>
          <w:bCs/>
          <w:i/>
          <w:iCs/>
        </w:rPr>
        <w:t xml:space="preserve">a napomáhá </w:t>
      </w:r>
      <w:r w:rsidR="00593996">
        <w:rPr>
          <w:rFonts w:ascii="Arial" w:eastAsia="Arial" w:hAnsi="Arial" w:cs="Arial"/>
          <w:bCs/>
          <w:i/>
          <w:iCs/>
        </w:rPr>
        <w:t xml:space="preserve">nám </w:t>
      </w:r>
      <w:r w:rsidRPr="00151035">
        <w:rPr>
          <w:rFonts w:ascii="Arial" w:eastAsia="Arial" w:hAnsi="Arial" w:cs="Arial"/>
          <w:bCs/>
          <w:i/>
          <w:iCs/>
        </w:rPr>
        <w:t>ke komplexnějšímu posuzování úvěruschopnosti,“</w:t>
      </w:r>
      <w:r>
        <w:rPr>
          <w:rFonts w:ascii="Arial" w:eastAsia="Arial" w:hAnsi="Arial" w:cs="Arial"/>
          <w:bCs/>
        </w:rPr>
        <w:t xml:space="preserve"> uvádí Aleš Perutka, předseda představenstva APNÚ. </w:t>
      </w:r>
    </w:p>
    <w:p w14:paraId="252E7D99" w14:textId="42CF71D4" w:rsidR="002575C8" w:rsidRPr="009643BD" w:rsidRDefault="00E6184D" w:rsidP="002575C8">
      <w:pPr>
        <w:rPr>
          <w:rFonts w:ascii="Arial" w:eastAsiaTheme="minorEastAsia" w:hAnsi="Arial" w:cs="Arial"/>
          <w:b/>
          <w:bCs/>
          <w:color w:val="0EA1BD"/>
          <w:lang w:eastAsia="cs-CZ"/>
        </w:rPr>
      </w:pPr>
      <w:r>
        <w:rPr>
          <w:rFonts w:ascii="Arial" w:eastAsiaTheme="minorEastAsia" w:hAnsi="Arial" w:cs="Arial"/>
          <w:b/>
          <w:bCs/>
          <w:color w:val="0EA1BD"/>
          <w:lang w:eastAsia="cs-CZ"/>
        </w:rPr>
        <w:t xml:space="preserve">Proč volí </w:t>
      </w:r>
      <w:proofErr w:type="spellStart"/>
      <w:r>
        <w:rPr>
          <w:rFonts w:ascii="Arial" w:eastAsiaTheme="minorEastAsia" w:hAnsi="Arial" w:cs="Arial"/>
          <w:b/>
          <w:bCs/>
          <w:color w:val="0EA1BD"/>
          <w:lang w:eastAsia="cs-CZ"/>
        </w:rPr>
        <w:t>nebankovku</w:t>
      </w:r>
      <w:proofErr w:type="spellEnd"/>
      <w:r>
        <w:rPr>
          <w:rFonts w:ascii="Arial" w:eastAsiaTheme="minorEastAsia" w:hAnsi="Arial" w:cs="Arial"/>
          <w:b/>
          <w:bCs/>
          <w:color w:val="0EA1BD"/>
          <w:lang w:eastAsia="cs-CZ"/>
        </w:rPr>
        <w:t xml:space="preserve">? </w:t>
      </w:r>
      <w:r w:rsidR="002575C8" w:rsidRPr="009643BD">
        <w:rPr>
          <w:rFonts w:ascii="Arial" w:eastAsiaTheme="minorEastAsia" w:hAnsi="Arial" w:cs="Arial"/>
          <w:b/>
          <w:bCs/>
          <w:color w:val="0EA1BD"/>
          <w:lang w:eastAsia="cs-CZ"/>
        </w:rPr>
        <w:t xml:space="preserve">Rychlost, pohodlnost a dobrá předchozí zkušenost </w:t>
      </w:r>
    </w:p>
    <w:p w14:paraId="03952F14" w14:textId="7B74E155" w:rsidR="002575C8" w:rsidRDefault="002575C8" w:rsidP="00257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Nejčastějším důvodem, proč si zákazníci </w:t>
      </w:r>
      <w:proofErr w:type="spellStart"/>
      <w:r>
        <w:rPr>
          <w:rFonts w:ascii="Arial" w:eastAsia="Arial" w:hAnsi="Arial" w:cs="Arial"/>
          <w:color w:val="000000"/>
        </w:rPr>
        <w:t>nebankovek</w:t>
      </w:r>
      <w:proofErr w:type="spellEnd"/>
      <w:r>
        <w:rPr>
          <w:rFonts w:ascii="Arial" w:eastAsia="Arial" w:hAnsi="Arial" w:cs="Arial"/>
          <w:color w:val="000000"/>
        </w:rPr>
        <w:t xml:space="preserve"> jdou půjčit právě tam</w:t>
      </w:r>
      <w:r w:rsidR="006B70DF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a nikoliv do banky, je rychlost vyřízení úvěru</w:t>
      </w:r>
      <w:r w:rsidR="00E64570">
        <w:rPr>
          <w:rFonts w:ascii="Arial" w:eastAsia="Arial" w:hAnsi="Arial" w:cs="Arial"/>
          <w:color w:val="000000"/>
        </w:rPr>
        <w:t xml:space="preserve">, když řeší nenadálé </w:t>
      </w:r>
      <w:r w:rsidR="00C66E3E">
        <w:rPr>
          <w:rFonts w:ascii="Arial" w:eastAsia="Arial" w:hAnsi="Arial" w:cs="Arial"/>
          <w:color w:val="000000"/>
        </w:rPr>
        <w:t xml:space="preserve">výdaje. </w:t>
      </w:r>
      <w:r w:rsidRPr="009643BD">
        <w:rPr>
          <w:rFonts w:ascii="Arial" w:eastAsia="Arial" w:hAnsi="Arial" w:cs="Arial"/>
          <w:i/>
          <w:iCs/>
          <w:color w:val="000000"/>
        </w:rPr>
        <w:t>„Neznamená to však, že zákazníkům poskytneme úvěr bez prověření. Řídíme se stejnými pravidly jako banky, stejným způsobem naše zákazníky prověřujeme. Jsme však flexibilnější</w:t>
      </w:r>
      <w:r w:rsidR="003C68D8">
        <w:rPr>
          <w:rFonts w:ascii="Arial" w:eastAsia="Arial" w:hAnsi="Arial" w:cs="Arial"/>
          <w:i/>
          <w:iCs/>
          <w:color w:val="000000"/>
        </w:rPr>
        <w:t>,</w:t>
      </w:r>
      <w:r w:rsidRPr="009643BD">
        <w:rPr>
          <w:rFonts w:ascii="Arial" w:eastAsia="Arial" w:hAnsi="Arial" w:cs="Arial"/>
          <w:i/>
          <w:iCs/>
          <w:color w:val="000000"/>
        </w:rPr>
        <w:t xml:space="preserve"> </w:t>
      </w:r>
      <w:r w:rsidR="00007DE6">
        <w:rPr>
          <w:rFonts w:ascii="Arial" w:eastAsia="Arial" w:hAnsi="Arial" w:cs="Arial"/>
          <w:i/>
          <w:iCs/>
          <w:color w:val="000000"/>
        </w:rPr>
        <w:t>se zákazníky dokážeme pracovat individuálně</w:t>
      </w:r>
      <w:r w:rsidR="003C68D8">
        <w:rPr>
          <w:rFonts w:ascii="Arial" w:eastAsia="Arial" w:hAnsi="Arial" w:cs="Arial"/>
          <w:i/>
          <w:iCs/>
          <w:color w:val="000000"/>
        </w:rPr>
        <w:t xml:space="preserve"> a </w:t>
      </w:r>
      <w:r w:rsidR="00A266FF">
        <w:rPr>
          <w:rFonts w:ascii="Arial" w:eastAsia="Arial" w:hAnsi="Arial" w:cs="Arial"/>
          <w:i/>
          <w:iCs/>
          <w:color w:val="000000"/>
        </w:rPr>
        <w:t>přizpůsobit nabídku jejich možnostem</w:t>
      </w:r>
      <w:r w:rsidRPr="009643BD">
        <w:rPr>
          <w:rFonts w:ascii="Arial" w:eastAsia="Arial" w:hAnsi="Arial" w:cs="Arial"/>
          <w:i/>
          <w:iCs/>
          <w:color w:val="000000"/>
        </w:rPr>
        <w:t xml:space="preserve">,“ </w:t>
      </w:r>
      <w:r>
        <w:rPr>
          <w:rFonts w:ascii="Arial" w:eastAsia="Arial" w:hAnsi="Arial" w:cs="Arial"/>
          <w:color w:val="000000"/>
        </w:rPr>
        <w:t>vysvětluje Aleš Perutka za APNÚ.</w:t>
      </w:r>
    </w:p>
    <w:p w14:paraId="0D3BB33D" w14:textId="77777777" w:rsidR="002575C8" w:rsidRDefault="002575C8" w:rsidP="00257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4657DBA4" w14:textId="20875C3C" w:rsidR="002575C8" w:rsidRDefault="00AA67F9" w:rsidP="00257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Mezi důvody pro oslovení nebankovního poskytovatele </w:t>
      </w:r>
      <w:r w:rsidR="00D165E0">
        <w:rPr>
          <w:rFonts w:ascii="Arial" w:eastAsia="Arial" w:hAnsi="Arial" w:cs="Arial"/>
          <w:color w:val="000000"/>
        </w:rPr>
        <w:t>uvedli zákazníci i</w:t>
      </w:r>
      <w:r>
        <w:rPr>
          <w:rFonts w:ascii="Arial" w:eastAsia="Arial" w:hAnsi="Arial" w:cs="Arial"/>
          <w:color w:val="000000"/>
        </w:rPr>
        <w:t xml:space="preserve"> </w:t>
      </w:r>
      <w:r w:rsidR="00D165E0">
        <w:rPr>
          <w:rFonts w:ascii="Arial" w:eastAsia="Arial" w:hAnsi="Arial" w:cs="Arial"/>
          <w:color w:val="000000"/>
        </w:rPr>
        <w:t xml:space="preserve">zamítnutí žádosti v bance, i když překvapivě až na </w:t>
      </w:r>
      <w:r w:rsidR="000E03BC">
        <w:rPr>
          <w:rFonts w:ascii="Arial" w:eastAsia="Arial" w:hAnsi="Arial" w:cs="Arial"/>
          <w:color w:val="000000"/>
        </w:rPr>
        <w:t xml:space="preserve">čtvrtém místě. Nabízí se však vysvětlení, že velká část zákazníků nebankovních poskytovatelů </w:t>
      </w:r>
      <w:r w:rsidR="005B1775">
        <w:rPr>
          <w:rFonts w:ascii="Arial" w:eastAsia="Arial" w:hAnsi="Arial" w:cs="Arial"/>
          <w:color w:val="000000"/>
        </w:rPr>
        <w:t xml:space="preserve">nabídku bank ani nezvažují. </w:t>
      </w:r>
      <w:r w:rsidR="002575C8">
        <w:rPr>
          <w:rFonts w:ascii="Arial" w:eastAsia="Arial" w:hAnsi="Arial" w:cs="Arial"/>
          <w:color w:val="000000"/>
        </w:rPr>
        <w:t xml:space="preserve"> </w:t>
      </w:r>
    </w:p>
    <w:p w14:paraId="3391EA10" w14:textId="77777777" w:rsidR="002575C8" w:rsidRDefault="002575C8" w:rsidP="00257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7FCD2639" w14:textId="1DFA176D" w:rsidR="002575C8" w:rsidRDefault="005A4A79" w:rsidP="00257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Druhým nejčastěji zmiňovaným důvodem pro </w:t>
      </w:r>
      <w:proofErr w:type="spellStart"/>
      <w:r>
        <w:rPr>
          <w:rFonts w:ascii="Arial" w:eastAsia="Arial" w:hAnsi="Arial" w:cs="Arial"/>
          <w:color w:val="000000"/>
        </w:rPr>
        <w:t>nebankovku</w:t>
      </w:r>
      <w:proofErr w:type="spellEnd"/>
      <w:r>
        <w:rPr>
          <w:rFonts w:ascii="Arial" w:eastAsia="Arial" w:hAnsi="Arial" w:cs="Arial"/>
          <w:color w:val="000000"/>
        </w:rPr>
        <w:t xml:space="preserve"> je </w:t>
      </w:r>
      <w:r w:rsidR="002575C8">
        <w:rPr>
          <w:rFonts w:ascii="Arial" w:eastAsia="Arial" w:hAnsi="Arial" w:cs="Arial"/>
          <w:color w:val="000000"/>
        </w:rPr>
        <w:t xml:space="preserve">dobrá předchozí zkušenost. </w:t>
      </w:r>
      <w:r w:rsidR="00811E29">
        <w:rPr>
          <w:rFonts w:ascii="Arial" w:eastAsia="Arial" w:hAnsi="Arial" w:cs="Arial"/>
          <w:color w:val="000000"/>
        </w:rPr>
        <w:t xml:space="preserve">Následuje </w:t>
      </w:r>
      <w:r w:rsidR="002575C8">
        <w:rPr>
          <w:rFonts w:ascii="Arial" w:eastAsia="Arial" w:hAnsi="Arial" w:cs="Arial"/>
          <w:color w:val="000000"/>
        </w:rPr>
        <w:t xml:space="preserve">výše splátky a celková částka, kterou </w:t>
      </w:r>
      <w:r w:rsidR="00811E29">
        <w:rPr>
          <w:rFonts w:ascii="Arial" w:eastAsia="Arial" w:hAnsi="Arial" w:cs="Arial"/>
          <w:color w:val="000000"/>
        </w:rPr>
        <w:t xml:space="preserve">člověk u daného poskytovatele </w:t>
      </w:r>
      <w:r w:rsidR="002575C8">
        <w:rPr>
          <w:rFonts w:ascii="Arial" w:eastAsia="Arial" w:hAnsi="Arial" w:cs="Arial"/>
          <w:color w:val="000000"/>
        </w:rPr>
        <w:t>za půjčku zaplatí.</w:t>
      </w:r>
    </w:p>
    <w:p w14:paraId="7C4064AB" w14:textId="77777777" w:rsidR="002575C8" w:rsidRDefault="002575C8" w:rsidP="00257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4D630003" w14:textId="6EEA6062" w:rsidR="002575C8" w:rsidRDefault="002575C8" w:rsidP="00257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7D21B6CC" w14:textId="77777777" w:rsidR="0014664C" w:rsidRDefault="00377C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981A8"/>
        </w:rPr>
      </w:pPr>
      <w:r>
        <w:rPr>
          <w:rFonts w:ascii="Arial" w:eastAsia="Arial" w:hAnsi="Arial" w:cs="Arial"/>
          <w:color w:val="0981A8"/>
        </w:rPr>
        <w:t>O průzkumu</w:t>
      </w:r>
    </w:p>
    <w:p w14:paraId="0954EEE8" w14:textId="1AFFE92F" w:rsidR="00377CCF" w:rsidRPr="00B56A85" w:rsidRDefault="00146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808080"/>
        </w:rPr>
      </w:pPr>
      <w:r w:rsidRPr="00B56A85">
        <w:rPr>
          <w:rFonts w:ascii="Arial" w:eastAsia="Arial" w:hAnsi="Arial" w:cs="Arial"/>
          <w:color w:val="808080"/>
        </w:rPr>
        <w:t>Sběr dat probíhal v únoru 2025 mezi zákazníky APNÚ</w:t>
      </w:r>
      <w:r w:rsidR="00DB0B6C">
        <w:rPr>
          <w:rFonts w:ascii="Arial" w:eastAsia="Arial" w:hAnsi="Arial" w:cs="Arial"/>
          <w:color w:val="808080"/>
        </w:rPr>
        <w:t xml:space="preserve"> formou online dotazování</w:t>
      </w:r>
      <w:r w:rsidR="001B65DF" w:rsidRPr="00B56A85">
        <w:rPr>
          <w:rFonts w:ascii="Arial" w:eastAsia="Arial" w:hAnsi="Arial" w:cs="Arial"/>
          <w:color w:val="808080"/>
        </w:rPr>
        <w:t xml:space="preserve">, celkově odpovídalo </w:t>
      </w:r>
      <w:r w:rsidR="00B56A85" w:rsidRPr="00B56A85">
        <w:rPr>
          <w:rFonts w:ascii="Arial" w:eastAsia="Arial" w:hAnsi="Arial" w:cs="Arial"/>
          <w:color w:val="808080"/>
        </w:rPr>
        <w:t>3 490 zákazníků nebankovních společností, které jsou členy APNÚ.</w:t>
      </w:r>
      <w:r w:rsidR="00377CCF" w:rsidRPr="00B56A85">
        <w:rPr>
          <w:rFonts w:ascii="Arial" w:eastAsia="Arial" w:hAnsi="Arial" w:cs="Arial"/>
          <w:color w:val="808080"/>
        </w:rPr>
        <w:t xml:space="preserve"> </w:t>
      </w:r>
    </w:p>
    <w:p w14:paraId="5809EFFB" w14:textId="77777777" w:rsidR="00377CCF" w:rsidRPr="00B56A85" w:rsidRDefault="00377C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808080"/>
        </w:rPr>
      </w:pPr>
    </w:p>
    <w:p w14:paraId="12B96AC2" w14:textId="7699E78C" w:rsidR="005442BF" w:rsidRDefault="00963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981A8"/>
        </w:rPr>
      </w:pPr>
      <w:r>
        <w:rPr>
          <w:rFonts w:ascii="Arial" w:eastAsia="Arial" w:hAnsi="Arial" w:cs="Arial"/>
          <w:color w:val="0981A8"/>
        </w:rPr>
        <w:t xml:space="preserve">O APNÚ </w:t>
      </w:r>
    </w:p>
    <w:p w14:paraId="6E4151B1" w14:textId="494FA16A" w:rsidR="005442BF" w:rsidRDefault="00963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808080"/>
        </w:rPr>
      </w:pPr>
      <w:r>
        <w:rPr>
          <w:rFonts w:ascii="Arial" w:eastAsia="Arial" w:hAnsi="Arial" w:cs="Arial"/>
          <w:color w:val="808080"/>
        </w:rPr>
        <w:t xml:space="preserve">Asociace poskytovatelů nebankovních úvěrů (APNÚ) je veřejná a nezávislá organizace sdružující poskytovatele nebankovních úvěrů v České republice. Posláním Asociace je vybudovat spolehlivou, společensky odpovědnou půjčovatelskou praxi zaměřenou na dlouhodobou spolupráci, která bude pozitivně vnímána spotřebiteli i tržním dozorem a bude poskytovat příležitost svobodného a bezpečného rozvoje každému jednotlivci a společnosti formou nebankovních finančních řešení. APNÚ aktuálně sdružuje 15 členů. Více informací na </w:t>
      </w:r>
      <w:hyperlink r:id="rId14">
        <w:r w:rsidR="005442BF">
          <w:rPr>
            <w:rFonts w:ascii="Arial" w:eastAsia="Arial" w:hAnsi="Arial" w:cs="Arial"/>
            <w:color w:val="0563C1"/>
            <w:u w:val="single"/>
          </w:rPr>
          <w:t>www.apnu.cz</w:t>
        </w:r>
      </w:hyperlink>
      <w:r>
        <w:rPr>
          <w:rFonts w:ascii="Arial" w:eastAsia="Arial" w:hAnsi="Arial" w:cs="Arial"/>
          <w:color w:val="808080"/>
        </w:rPr>
        <w:t xml:space="preserve"> </w:t>
      </w:r>
    </w:p>
    <w:p w14:paraId="5AE7DC80" w14:textId="77777777" w:rsidR="005442BF" w:rsidRDefault="00544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C02F53E" w14:textId="77777777" w:rsidR="005442BF" w:rsidRDefault="00544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70C0"/>
          <w:u w:val="single"/>
        </w:rPr>
      </w:pPr>
    </w:p>
    <w:sectPr w:rsidR="005442BF">
      <w:headerReference w:type="default" r:id="rId15"/>
      <w:footerReference w:type="default" r:id="rId16"/>
      <w:pgSz w:w="11906" w:h="16838"/>
      <w:pgMar w:top="3403" w:right="1418" w:bottom="1418" w:left="2540" w:header="199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69173" w14:textId="77777777" w:rsidR="006F0FEC" w:rsidRDefault="006F0FEC">
      <w:pPr>
        <w:spacing w:after="0" w:line="240" w:lineRule="auto"/>
      </w:pPr>
      <w:r>
        <w:separator/>
      </w:r>
    </w:p>
  </w:endnote>
  <w:endnote w:type="continuationSeparator" w:id="0">
    <w:p w14:paraId="3D2CD196" w14:textId="77777777" w:rsidR="006F0FEC" w:rsidRDefault="006F0FEC">
      <w:pPr>
        <w:spacing w:after="0" w:line="240" w:lineRule="auto"/>
      </w:pPr>
      <w:r>
        <w:continuationSeparator/>
      </w:r>
    </w:p>
  </w:endnote>
  <w:endnote w:type="continuationNotice" w:id="1">
    <w:p w14:paraId="427F9014" w14:textId="77777777" w:rsidR="006F0FEC" w:rsidRDefault="006F0F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Rounded Book">
    <w:altName w:val="Calibri"/>
    <w:charset w:val="00"/>
    <w:family w:val="modern"/>
    <w:pitch w:val="variable"/>
    <w:sig w:usb0="A00000FF" w:usb1="4000004A" w:usb2="00000000" w:usb3="00000000" w:csb0="0000000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4259D" w14:textId="77777777" w:rsidR="005442BF" w:rsidRDefault="00963E33">
    <w:pPr>
      <w:spacing w:after="0" w:line="276" w:lineRule="auto"/>
      <w:rPr>
        <w:rFonts w:ascii="Arial" w:eastAsia="Arial" w:hAnsi="Arial" w:cs="Arial"/>
        <w:b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2" behindDoc="0" locked="0" layoutInCell="1" hidden="0" allowOverlap="1" wp14:anchorId="0C98067D" wp14:editId="3F3D9851">
              <wp:simplePos x="0" y="0"/>
              <wp:positionH relativeFrom="column">
                <wp:posOffset>2654300</wp:posOffset>
              </wp:positionH>
              <wp:positionV relativeFrom="paragraph">
                <wp:posOffset>0</wp:posOffset>
              </wp:positionV>
              <wp:extent cx="3190875" cy="860425"/>
              <wp:effectExtent l="0" t="0" r="0" b="0"/>
              <wp:wrapNone/>
              <wp:docPr id="1968561241" name="Rectangle 19685612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55325" y="3354550"/>
                        <a:ext cx="318135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C87AA" w14:textId="77777777" w:rsidR="005442BF" w:rsidRDefault="00963E33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981A8"/>
                              <w:sz w:val="20"/>
                              <w:highlight w:val="white"/>
                            </w:rPr>
                            <w:t xml:space="preserve">Asociace poskytovatelů nebankovních úvěrů,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0981A8"/>
                              <w:sz w:val="20"/>
                              <w:highlight w:val="white"/>
                            </w:rPr>
                            <w:t>z.s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0981A8"/>
                              <w:sz w:val="20"/>
                              <w:highlight w:val="white"/>
                            </w:rPr>
                            <w:t>.</w:t>
                          </w:r>
                        </w:p>
                        <w:p w14:paraId="4D4D6783" w14:textId="77777777" w:rsidR="005442BF" w:rsidRDefault="00963E33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Revoluční 1403/28, Nové Město, 110 00 Praha 1</w:t>
                          </w:r>
                        </w:p>
                        <w:p w14:paraId="2D88F5DE" w14:textId="77777777" w:rsidR="005442BF" w:rsidRDefault="00963E33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IČO: 027 34 311</w:t>
                          </w:r>
                        </w:p>
                        <w:p w14:paraId="7A4D00FD" w14:textId="77777777" w:rsidR="005442BF" w:rsidRDefault="005442B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98067D" id="Rectangle 1968561241" o:spid="_x0000_s1027" style="position:absolute;margin-left:209pt;margin-top:0;width:251.25pt;height:67.7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" filled="f" stroked="f">
              <v:textbox inset="0,0,0,0">
                <w:txbxContent>
                  <w:p w14:paraId="5EDC87AA" w14:textId="77777777" w:rsidR="005442BF" w:rsidRDefault="00963E33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981A8"/>
                        <w:sz w:val="20"/>
                        <w:highlight w:val="white"/>
                      </w:rPr>
                      <w:t xml:space="preserve">Asociace poskytovatelů nebankovních úvěrů,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0981A8"/>
                        <w:sz w:val="20"/>
                        <w:highlight w:val="white"/>
                      </w:rPr>
                      <w:t>z.s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color w:val="0981A8"/>
                        <w:sz w:val="20"/>
                        <w:highlight w:val="white"/>
                      </w:rPr>
                      <w:t>.</w:t>
                    </w:r>
                  </w:p>
                  <w:p w14:paraId="4D4D6783" w14:textId="77777777" w:rsidR="005442BF" w:rsidRDefault="00963E33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Revoluční 1403/28, Nové Město, 110 00 Praha 1</w:t>
                    </w:r>
                  </w:p>
                  <w:p w14:paraId="2D88F5DE" w14:textId="77777777" w:rsidR="005442BF" w:rsidRDefault="00963E33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IČO: 027 34 311</w:t>
                    </w:r>
                  </w:p>
                  <w:p w14:paraId="7A4D00FD" w14:textId="77777777" w:rsidR="005442BF" w:rsidRDefault="005442B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3FB3CDFA" w14:textId="77777777" w:rsidR="005442BF" w:rsidRDefault="00963E33">
    <w:pPr>
      <w:spacing w:after="60" w:line="240" w:lineRule="auto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Jana Pikardová</w:t>
    </w:r>
    <w:r>
      <w:rPr>
        <w:rFonts w:ascii="Arial" w:eastAsia="Arial" w:hAnsi="Arial" w:cs="Arial"/>
        <w:b/>
        <w:sz w:val="20"/>
        <w:szCs w:val="20"/>
      </w:rPr>
      <w:t xml:space="preserve"> </w:t>
    </w:r>
    <w:r>
      <w:rPr>
        <w:rFonts w:ascii="Arial" w:eastAsia="Arial" w:hAnsi="Arial" w:cs="Arial"/>
        <w:b/>
        <w:color w:val="000000"/>
        <w:sz w:val="20"/>
        <w:szCs w:val="20"/>
      </w:rPr>
      <w:t>| kontakt pro média</w:t>
    </w:r>
  </w:p>
  <w:p w14:paraId="6FF1D6C5" w14:textId="77777777" w:rsidR="005442BF" w:rsidRDefault="00963E33">
    <w:pPr>
      <w:spacing w:after="0" w:line="276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+420 724 573 665</w:t>
    </w:r>
  </w:p>
  <w:p w14:paraId="2BC93370" w14:textId="77777777" w:rsidR="005442BF" w:rsidRDefault="00963E33">
    <w:pPr>
      <w:spacing w:after="6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jana.pikardova@apnu.cz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88923" w14:textId="77777777" w:rsidR="006F0FEC" w:rsidRDefault="006F0FEC">
      <w:pPr>
        <w:spacing w:after="0" w:line="240" w:lineRule="auto"/>
      </w:pPr>
      <w:r>
        <w:separator/>
      </w:r>
    </w:p>
  </w:footnote>
  <w:footnote w:type="continuationSeparator" w:id="0">
    <w:p w14:paraId="562DE4C9" w14:textId="77777777" w:rsidR="006F0FEC" w:rsidRDefault="006F0FEC">
      <w:pPr>
        <w:spacing w:after="0" w:line="240" w:lineRule="auto"/>
      </w:pPr>
      <w:r>
        <w:continuationSeparator/>
      </w:r>
    </w:p>
  </w:footnote>
  <w:footnote w:type="continuationNotice" w:id="1">
    <w:p w14:paraId="05CFD93D" w14:textId="77777777" w:rsidR="006F0FEC" w:rsidRDefault="006F0F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9CA71" w14:textId="77777777" w:rsidR="005442BF" w:rsidRDefault="00963E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4B69423" wp14:editId="0B5DCF4C">
              <wp:simplePos x="0" y="0"/>
              <wp:positionH relativeFrom="leftMargin">
                <wp:posOffset>-4761</wp:posOffset>
              </wp:positionH>
              <wp:positionV relativeFrom="topMargin">
                <wp:posOffset>-4761</wp:posOffset>
              </wp:positionV>
              <wp:extent cx="1028325" cy="10701525"/>
              <wp:effectExtent l="0" t="0" r="0" b="0"/>
              <wp:wrapNone/>
              <wp:docPr id="1968561240" name="Rectangle 19685612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36600" y="0"/>
                        <a:ext cx="1018800" cy="7560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092A07" w14:textId="77777777" w:rsidR="005442BF" w:rsidRDefault="005442B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B69423" id="Rectangle 1968561240" o:spid="_x0000_s1026" style="position:absolute;margin-left:-.35pt;margin-top:-.35pt;width:80.95pt;height:842.65pt;z-index:25165824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" fillcolor="#f2f2f2" stroked="f">
              <v:textbox inset="2.53958mm,2.53958mm,2.53958mm,2.53958mm">
                <w:txbxContent>
                  <w:p w14:paraId="39092A07" w14:textId="77777777" w:rsidR="005442BF" w:rsidRDefault="005442B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1" behindDoc="0" locked="0" layoutInCell="1" hidden="0" allowOverlap="1" wp14:anchorId="28E63C26" wp14:editId="239E57B8">
          <wp:simplePos x="0" y="0"/>
          <wp:positionH relativeFrom="column">
            <wp:posOffset>2679700</wp:posOffset>
          </wp:positionH>
          <wp:positionV relativeFrom="paragraph">
            <wp:posOffset>-410844</wp:posOffset>
          </wp:positionV>
          <wp:extent cx="2419350" cy="904875"/>
          <wp:effectExtent l="0" t="0" r="0" b="0"/>
          <wp:wrapSquare wrapText="bothSides" distT="0" distB="0" distL="114300" distR="114300"/>
          <wp:docPr id="1968561242" name="image1.png" descr="Obsah obrázku text, Písmo, Grafika, logo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sah obrázku text, Písmo, Grafika, logo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9350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F4CEC"/>
    <w:multiLevelType w:val="hybridMultilevel"/>
    <w:tmpl w:val="91B8E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761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2BF"/>
    <w:rsid w:val="00007900"/>
    <w:rsid w:val="00007DE6"/>
    <w:rsid w:val="00040ADE"/>
    <w:rsid w:val="0005384E"/>
    <w:rsid w:val="00057EA3"/>
    <w:rsid w:val="000714A5"/>
    <w:rsid w:val="00072F25"/>
    <w:rsid w:val="00075E2E"/>
    <w:rsid w:val="0007767F"/>
    <w:rsid w:val="00093289"/>
    <w:rsid w:val="000A56CE"/>
    <w:rsid w:val="000A7DC8"/>
    <w:rsid w:val="000B7A9D"/>
    <w:rsid w:val="000D0EF6"/>
    <w:rsid w:val="000D11AA"/>
    <w:rsid w:val="000E03BC"/>
    <w:rsid w:val="000E614F"/>
    <w:rsid w:val="000F74A7"/>
    <w:rsid w:val="0011072B"/>
    <w:rsid w:val="00130192"/>
    <w:rsid w:val="001374F7"/>
    <w:rsid w:val="001436A1"/>
    <w:rsid w:val="00144F20"/>
    <w:rsid w:val="0014664C"/>
    <w:rsid w:val="00151035"/>
    <w:rsid w:val="00152419"/>
    <w:rsid w:val="00152C58"/>
    <w:rsid w:val="00170DDC"/>
    <w:rsid w:val="00177043"/>
    <w:rsid w:val="00177A87"/>
    <w:rsid w:val="00177F12"/>
    <w:rsid w:val="00181F98"/>
    <w:rsid w:val="001A3438"/>
    <w:rsid w:val="001B3DDF"/>
    <w:rsid w:val="001B65DF"/>
    <w:rsid w:val="001D0F07"/>
    <w:rsid w:val="001E46E0"/>
    <w:rsid w:val="001F3436"/>
    <w:rsid w:val="001F456C"/>
    <w:rsid w:val="001F6E94"/>
    <w:rsid w:val="00206D2B"/>
    <w:rsid w:val="00213837"/>
    <w:rsid w:val="002251E7"/>
    <w:rsid w:val="00231954"/>
    <w:rsid w:val="002350FD"/>
    <w:rsid w:val="0023522C"/>
    <w:rsid w:val="00240A36"/>
    <w:rsid w:val="0024193A"/>
    <w:rsid w:val="00241BDF"/>
    <w:rsid w:val="00242C34"/>
    <w:rsid w:val="00256DE5"/>
    <w:rsid w:val="002575C8"/>
    <w:rsid w:val="002645F2"/>
    <w:rsid w:val="00265E0B"/>
    <w:rsid w:val="00267603"/>
    <w:rsid w:val="00282FEF"/>
    <w:rsid w:val="00283C1D"/>
    <w:rsid w:val="002859EE"/>
    <w:rsid w:val="00291178"/>
    <w:rsid w:val="002948D9"/>
    <w:rsid w:val="002A01AA"/>
    <w:rsid w:val="002A5927"/>
    <w:rsid w:val="002E1F7C"/>
    <w:rsid w:val="00305EAF"/>
    <w:rsid w:val="0032453E"/>
    <w:rsid w:val="00330EFB"/>
    <w:rsid w:val="00333B0B"/>
    <w:rsid w:val="0034485B"/>
    <w:rsid w:val="003719B8"/>
    <w:rsid w:val="0037492F"/>
    <w:rsid w:val="00377CCF"/>
    <w:rsid w:val="003851B9"/>
    <w:rsid w:val="003867BE"/>
    <w:rsid w:val="003A01B0"/>
    <w:rsid w:val="003B5ACF"/>
    <w:rsid w:val="003C1D60"/>
    <w:rsid w:val="003C68D8"/>
    <w:rsid w:val="003D3A65"/>
    <w:rsid w:val="003D4032"/>
    <w:rsid w:val="003D7E6B"/>
    <w:rsid w:val="003E6910"/>
    <w:rsid w:val="004216CE"/>
    <w:rsid w:val="00436E14"/>
    <w:rsid w:val="00445A34"/>
    <w:rsid w:val="00445AB1"/>
    <w:rsid w:val="004515D2"/>
    <w:rsid w:val="00451D31"/>
    <w:rsid w:val="00460820"/>
    <w:rsid w:val="0049350A"/>
    <w:rsid w:val="004956A6"/>
    <w:rsid w:val="00496180"/>
    <w:rsid w:val="004D037B"/>
    <w:rsid w:val="004E0D69"/>
    <w:rsid w:val="004E346B"/>
    <w:rsid w:val="004F2605"/>
    <w:rsid w:val="00521A70"/>
    <w:rsid w:val="0053427E"/>
    <w:rsid w:val="005442BF"/>
    <w:rsid w:val="00554607"/>
    <w:rsid w:val="005774BE"/>
    <w:rsid w:val="00583E20"/>
    <w:rsid w:val="00587BB0"/>
    <w:rsid w:val="00591DD8"/>
    <w:rsid w:val="00593996"/>
    <w:rsid w:val="005A0B9B"/>
    <w:rsid w:val="005A0E66"/>
    <w:rsid w:val="005A4A79"/>
    <w:rsid w:val="005B1775"/>
    <w:rsid w:val="005B3133"/>
    <w:rsid w:val="005B3623"/>
    <w:rsid w:val="005B6C89"/>
    <w:rsid w:val="005C74FD"/>
    <w:rsid w:val="005C7E7A"/>
    <w:rsid w:val="005E6568"/>
    <w:rsid w:val="0061038A"/>
    <w:rsid w:val="00612DAA"/>
    <w:rsid w:val="00614D16"/>
    <w:rsid w:val="00626CC0"/>
    <w:rsid w:val="00630461"/>
    <w:rsid w:val="00643173"/>
    <w:rsid w:val="00656A2C"/>
    <w:rsid w:val="00662496"/>
    <w:rsid w:val="00684105"/>
    <w:rsid w:val="006A7A1F"/>
    <w:rsid w:val="006A7AA0"/>
    <w:rsid w:val="006B44F6"/>
    <w:rsid w:val="006B70DF"/>
    <w:rsid w:val="006C74F3"/>
    <w:rsid w:val="006D7C45"/>
    <w:rsid w:val="006E2FA4"/>
    <w:rsid w:val="006E5BCF"/>
    <w:rsid w:val="006F0FEC"/>
    <w:rsid w:val="006F3A00"/>
    <w:rsid w:val="00700ED7"/>
    <w:rsid w:val="00701609"/>
    <w:rsid w:val="0070448A"/>
    <w:rsid w:val="0071678C"/>
    <w:rsid w:val="00716A8B"/>
    <w:rsid w:val="007370CD"/>
    <w:rsid w:val="007407AB"/>
    <w:rsid w:val="0075094B"/>
    <w:rsid w:val="00784C7E"/>
    <w:rsid w:val="007A4CC3"/>
    <w:rsid w:val="007A6F1C"/>
    <w:rsid w:val="007B0DD3"/>
    <w:rsid w:val="007C5DBA"/>
    <w:rsid w:val="007C669A"/>
    <w:rsid w:val="007C7ECB"/>
    <w:rsid w:val="007D1B2B"/>
    <w:rsid w:val="007D20EC"/>
    <w:rsid w:val="007D3605"/>
    <w:rsid w:val="007E6E19"/>
    <w:rsid w:val="00802C59"/>
    <w:rsid w:val="008056EE"/>
    <w:rsid w:val="00811E29"/>
    <w:rsid w:val="00812E85"/>
    <w:rsid w:val="00831FDF"/>
    <w:rsid w:val="008335C9"/>
    <w:rsid w:val="00861238"/>
    <w:rsid w:val="00861E2D"/>
    <w:rsid w:val="008841EC"/>
    <w:rsid w:val="00885D1D"/>
    <w:rsid w:val="0089167C"/>
    <w:rsid w:val="008B0E9F"/>
    <w:rsid w:val="008B1FD8"/>
    <w:rsid w:val="008D11EF"/>
    <w:rsid w:val="00920BA6"/>
    <w:rsid w:val="009240A7"/>
    <w:rsid w:val="009249B3"/>
    <w:rsid w:val="00930AAF"/>
    <w:rsid w:val="00941162"/>
    <w:rsid w:val="00961B44"/>
    <w:rsid w:val="00963E33"/>
    <w:rsid w:val="009643BD"/>
    <w:rsid w:val="0098238B"/>
    <w:rsid w:val="00993A1D"/>
    <w:rsid w:val="009B00C5"/>
    <w:rsid w:val="009B6F86"/>
    <w:rsid w:val="009C7520"/>
    <w:rsid w:val="009D63B4"/>
    <w:rsid w:val="00A063BB"/>
    <w:rsid w:val="00A07A4C"/>
    <w:rsid w:val="00A266FF"/>
    <w:rsid w:val="00A51595"/>
    <w:rsid w:val="00A73861"/>
    <w:rsid w:val="00A80C91"/>
    <w:rsid w:val="00A81FE9"/>
    <w:rsid w:val="00A85B43"/>
    <w:rsid w:val="00A867EF"/>
    <w:rsid w:val="00A97258"/>
    <w:rsid w:val="00AA56E5"/>
    <w:rsid w:val="00AA67F9"/>
    <w:rsid w:val="00AA7FF5"/>
    <w:rsid w:val="00AC3F25"/>
    <w:rsid w:val="00AD6797"/>
    <w:rsid w:val="00AE3994"/>
    <w:rsid w:val="00AE4311"/>
    <w:rsid w:val="00AF6BE9"/>
    <w:rsid w:val="00B02E2C"/>
    <w:rsid w:val="00B235B7"/>
    <w:rsid w:val="00B2779E"/>
    <w:rsid w:val="00B329D7"/>
    <w:rsid w:val="00B33DE6"/>
    <w:rsid w:val="00B56748"/>
    <w:rsid w:val="00B56A85"/>
    <w:rsid w:val="00B63970"/>
    <w:rsid w:val="00B6613B"/>
    <w:rsid w:val="00B67E8E"/>
    <w:rsid w:val="00B87418"/>
    <w:rsid w:val="00B903E7"/>
    <w:rsid w:val="00B92B5C"/>
    <w:rsid w:val="00B956BE"/>
    <w:rsid w:val="00B96EAD"/>
    <w:rsid w:val="00BA03C5"/>
    <w:rsid w:val="00BA14F4"/>
    <w:rsid w:val="00BB39EE"/>
    <w:rsid w:val="00BB49F6"/>
    <w:rsid w:val="00BC3D52"/>
    <w:rsid w:val="00BC42CD"/>
    <w:rsid w:val="00BC7366"/>
    <w:rsid w:val="00BD462F"/>
    <w:rsid w:val="00BF4507"/>
    <w:rsid w:val="00C06714"/>
    <w:rsid w:val="00C07A3A"/>
    <w:rsid w:val="00C132F0"/>
    <w:rsid w:val="00C16EB4"/>
    <w:rsid w:val="00C16F2C"/>
    <w:rsid w:val="00C233EF"/>
    <w:rsid w:val="00C23F96"/>
    <w:rsid w:val="00C24BE9"/>
    <w:rsid w:val="00C36BFF"/>
    <w:rsid w:val="00C40AB5"/>
    <w:rsid w:val="00C5060D"/>
    <w:rsid w:val="00C66E3E"/>
    <w:rsid w:val="00C67D3D"/>
    <w:rsid w:val="00C75F07"/>
    <w:rsid w:val="00C849BD"/>
    <w:rsid w:val="00C84DD0"/>
    <w:rsid w:val="00C869F0"/>
    <w:rsid w:val="00C91036"/>
    <w:rsid w:val="00C97C01"/>
    <w:rsid w:val="00CA38E7"/>
    <w:rsid w:val="00CB1575"/>
    <w:rsid w:val="00CB1C6F"/>
    <w:rsid w:val="00CB67E2"/>
    <w:rsid w:val="00CC1621"/>
    <w:rsid w:val="00CC1FD4"/>
    <w:rsid w:val="00CC70CD"/>
    <w:rsid w:val="00CD43A4"/>
    <w:rsid w:val="00CE6485"/>
    <w:rsid w:val="00CE724A"/>
    <w:rsid w:val="00CF0D47"/>
    <w:rsid w:val="00D01D1D"/>
    <w:rsid w:val="00D064FA"/>
    <w:rsid w:val="00D0779C"/>
    <w:rsid w:val="00D165E0"/>
    <w:rsid w:val="00D20872"/>
    <w:rsid w:val="00D214EF"/>
    <w:rsid w:val="00D2478B"/>
    <w:rsid w:val="00D420C5"/>
    <w:rsid w:val="00D47D9F"/>
    <w:rsid w:val="00D515C5"/>
    <w:rsid w:val="00D530C7"/>
    <w:rsid w:val="00D556DD"/>
    <w:rsid w:val="00D66B4A"/>
    <w:rsid w:val="00D80BCA"/>
    <w:rsid w:val="00D85186"/>
    <w:rsid w:val="00DA05FF"/>
    <w:rsid w:val="00DA67FF"/>
    <w:rsid w:val="00DB0B6C"/>
    <w:rsid w:val="00DB5D7D"/>
    <w:rsid w:val="00DB6FCE"/>
    <w:rsid w:val="00DC381B"/>
    <w:rsid w:val="00DE397E"/>
    <w:rsid w:val="00E12394"/>
    <w:rsid w:val="00E15FB2"/>
    <w:rsid w:val="00E4506D"/>
    <w:rsid w:val="00E6184D"/>
    <w:rsid w:val="00E64570"/>
    <w:rsid w:val="00E76DF7"/>
    <w:rsid w:val="00E828C2"/>
    <w:rsid w:val="00E84C38"/>
    <w:rsid w:val="00EA00B7"/>
    <w:rsid w:val="00EA681A"/>
    <w:rsid w:val="00EA7A86"/>
    <w:rsid w:val="00EC557E"/>
    <w:rsid w:val="00ED18C4"/>
    <w:rsid w:val="00ED2F23"/>
    <w:rsid w:val="00EE0F0B"/>
    <w:rsid w:val="00EF1235"/>
    <w:rsid w:val="00F0771C"/>
    <w:rsid w:val="00F22256"/>
    <w:rsid w:val="00F26780"/>
    <w:rsid w:val="00F33567"/>
    <w:rsid w:val="00F35E9C"/>
    <w:rsid w:val="00F35F23"/>
    <w:rsid w:val="00F801BC"/>
    <w:rsid w:val="00F8708C"/>
    <w:rsid w:val="00FB2F05"/>
    <w:rsid w:val="00FB38D1"/>
    <w:rsid w:val="00FC22F5"/>
    <w:rsid w:val="00FD098D"/>
    <w:rsid w:val="00FD67D1"/>
    <w:rsid w:val="00FE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93154"/>
  <w15:docId w15:val="{6113DF28-8012-C444-B054-EA6A62A4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2AAF"/>
  </w:style>
  <w:style w:type="paragraph" w:styleId="Nadpis1">
    <w:name w:val="heading 1"/>
    <w:basedOn w:val="Normln"/>
    <w:link w:val="Nadpis1Char"/>
    <w:uiPriority w:val="9"/>
    <w:qFormat/>
    <w:rsid w:val="00515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2A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69EA"/>
  </w:style>
  <w:style w:type="paragraph" w:styleId="Zpat">
    <w:name w:val="footer"/>
    <w:basedOn w:val="Normln"/>
    <w:link w:val="Zpat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9EA"/>
  </w:style>
  <w:style w:type="paragraph" w:customStyle="1" w:styleId="Nadpis">
    <w:name w:val="Nadpis"/>
    <w:basedOn w:val="Normln"/>
    <w:next w:val="Normln"/>
    <w:qFormat/>
    <w:rsid w:val="005E69EA"/>
    <w:rPr>
      <w:rFonts w:ascii="Arial" w:hAnsi="Arial"/>
      <w:b/>
      <w:color w:val="ADDA43"/>
      <w:sz w:val="36"/>
    </w:rPr>
  </w:style>
  <w:style w:type="paragraph" w:customStyle="1" w:styleId="podnadpis">
    <w:name w:val="podnadpis"/>
    <w:basedOn w:val="Normln"/>
    <w:next w:val="Normln"/>
    <w:autoRedefine/>
    <w:qFormat/>
    <w:rsid w:val="00DF34E3"/>
    <w:pPr>
      <w:keepNext/>
      <w:widowControl w:val="0"/>
      <w:spacing w:after="0" w:line="240" w:lineRule="auto"/>
    </w:pPr>
    <w:rPr>
      <w:rFonts w:ascii="Arial" w:hAnsi="Arial" w:cs="Arial"/>
      <w:b/>
      <w:bCs/>
      <w:color w:val="0EA1BD"/>
      <w:sz w:val="36"/>
      <w:szCs w:val="36"/>
      <w:shd w:val="clear" w:color="auto" w:fill="FFFFFF"/>
    </w:rPr>
  </w:style>
  <w:style w:type="paragraph" w:styleId="Bezmezer">
    <w:name w:val="No Spacing"/>
    <w:uiPriority w:val="1"/>
    <w:qFormat/>
    <w:rsid w:val="005E69EA"/>
    <w:pPr>
      <w:spacing w:after="0" w:line="240" w:lineRule="auto"/>
    </w:pPr>
  </w:style>
  <w:style w:type="paragraph" w:customStyle="1" w:styleId="datum">
    <w:name w:val="datum"/>
    <w:basedOn w:val="Normln"/>
    <w:next w:val="Normln"/>
    <w:qFormat/>
    <w:rsid w:val="005E69EA"/>
    <w:rPr>
      <w:rFonts w:ascii="Arial" w:hAnsi="Arial"/>
      <w:color w:val="4D4D4D"/>
      <w:sz w:val="36"/>
    </w:rPr>
  </w:style>
  <w:style w:type="paragraph" w:customStyle="1" w:styleId="patika">
    <w:name w:val="patička"/>
    <w:basedOn w:val="Normln"/>
    <w:next w:val="Normln"/>
    <w:qFormat/>
    <w:rsid w:val="005E69EA"/>
    <w:pPr>
      <w:spacing w:after="0" w:line="240" w:lineRule="auto"/>
    </w:pPr>
    <w:rPr>
      <w:rFonts w:ascii="Arial" w:eastAsia="Gotham Rounded Book" w:hAnsi="Arial" w:cs="Arial"/>
      <w:color w:val="5B9BD5" w:themeColor="accent1"/>
      <w:sz w:val="20"/>
      <w:szCs w:val="20"/>
    </w:rPr>
  </w:style>
  <w:style w:type="paragraph" w:customStyle="1" w:styleId="paragraph">
    <w:name w:val="paragraph"/>
    <w:basedOn w:val="Normln"/>
    <w:rsid w:val="005E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E69EA"/>
  </w:style>
  <w:style w:type="character" w:customStyle="1" w:styleId="y2iqfc">
    <w:name w:val="y2iqfc"/>
    <w:basedOn w:val="Standardnpsmoodstavce"/>
    <w:rsid w:val="005E69EA"/>
  </w:style>
  <w:style w:type="paragraph" w:customStyle="1" w:styleId="Default">
    <w:name w:val="Default"/>
    <w:rsid w:val="005E6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18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18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188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67A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7A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7A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7A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7A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A5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469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066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05544"/>
    <w:rPr>
      <w:color w:val="954F72" w:themeColor="followedHyperlink"/>
      <w:u w:val="single"/>
    </w:rPr>
  </w:style>
  <w:style w:type="character" w:customStyle="1" w:styleId="spellingerror">
    <w:name w:val="spellingerror"/>
    <w:basedOn w:val="Standardnpsmoodstavce"/>
    <w:rsid w:val="001D2BC5"/>
  </w:style>
  <w:style w:type="paragraph" w:styleId="Revize">
    <w:name w:val="Revision"/>
    <w:hidden/>
    <w:uiPriority w:val="99"/>
    <w:semiHidden/>
    <w:rsid w:val="00443A7E"/>
    <w:pPr>
      <w:spacing w:after="0" w:line="240" w:lineRule="auto"/>
    </w:pPr>
  </w:style>
  <w:style w:type="character" w:customStyle="1" w:styleId="UnresolvedMention1">
    <w:name w:val="Unresolved Mention1"/>
    <w:basedOn w:val="Standardnpsmoodstavce"/>
    <w:uiPriority w:val="99"/>
    <w:unhideWhenUsed/>
    <w:rsid w:val="00990755"/>
    <w:rPr>
      <w:color w:val="605E5C"/>
      <w:shd w:val="clear" w:color="auto" w:fill="E1DFDD"/>
    </w:rPr>
  </w:style>
  <w:style w:type="character" w:customStyle="1" w:styleId="Mention1">
    <w:name w:val="Mention1"/>
    <w:basedOn w:val="Standardnpsmoodstavce"/>
    <w:uiPriority w:val="99"/>
    <w:unhideWhenUsed/>
    <w:rsid w:val="00990755"/>
    <w:rPr>
      <w:color w:val="2B579A"/>
      <w:shd w:val="clear" w:color="auto" w:fill="E1DFDD"/>
    </w:rPr>
  </w:style>
  <w:style w:type="table" w:styleId="Tmavtabulkasmkou5zvraznn6">
    <w:name w:val="Grid Table 5 Dark Accent 6"/>
    <w:basedOn w:val="Normlntabulka"/>
    <w:uiPriority w:val="50"/>
    <w:rsid w:val="00B30C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198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515C1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rticle-detail-date">
    <w:name w:val="article-detail-date"/>
    <w:basedOn w:val="Standardnpsmoodstavce"/>
    <w:rsid w:val="00515C15"/>
  </w:style>
  <w:style w:type="character" w:customStyle="1" w:styleId="article-detail-categories">
    <w:name w:val="article-detail-categories"/>
    <w:basedOn w:val="Standardnpsmoodstavce"/>
    <w:rsid w:val="00515C15"/>
  </w:style>
  <w:style w:type="character" w:customStyle="1" w:styleId="article-detail-author">
    <w:name w:val="article-detail-author"/>
    <w:basedOn w:val="Standardnpsmoodstavce"/>
    <w:rsid w:val="00515C15"/>
  </w:style>
  <w:style w:type="paragraph" w:customStyle="1" w:styleId="perex">
    <w:name w:val="perex"/>
    <w:basedOn w:val="Normln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ek1">
    <w:name w:val="Titulek1"/>
    <w:basedOn w:val="Normln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5C15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2A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eop">
    <w:name w:val="eop"/>
    <w:basedOn w:val="Standardnpsmoodstavce"/>
    <w:rsid w:val="00782FE9"/>
  </w:style>
  <w:style w:type="paragraph" w:styleId="Odstavecseseznamem">
    <w:name w:val="List Paragraph"/>
    <w:basedOn w:val="Normln"/>
    <w:uiPriority w:val="34"/>
    <w:qFormat/>
    <w:rsid w:val="006F286F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570F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31AAE"/>
    <w:rPr>
      <w:color w:val="605E5C"/>
      <w:shd w:val="clear" w:color="auto" w:fill="E1DFDD"/>
    </w:rPr>
  </w:style>
  <w:style w:type="paragraph" w:styleId="Podnadpis0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pn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rzqfqSqGs4j+tqtKrrufOgXoCg==">CgMxLjA4AHIhMVVteFdBZS1vYzFiT3puVFh5dHk3Mko5YkZvZjVMQ1NV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9" ma:contentTypeDescription="Vytvoří nový dokument" ma:contentTypeScope="" ma:versionID="a246979057026e03611fb6c2c8a8a6f4">
  <xsd:schema xmlns:xsd="http://www.w3.org/2001/XMLSchema" xmlns:xs="http://www.w3.org/2001/XMLSchema" xmlns:p="http://schemas.microsoft.com/office/2006/metadata/properties" xmlns:ns2="c8a507f3-de26-4dcb-9614-5e60dd875d15" xmlns:ns3="c4bd89eb-21fa-4fdd-b1c5-cc2ed2d0c008" targetNamespace="http://schemas.microsoft.com/office/2006/metadata/properties" ma:root="true" ma:fieldsID="a214d07c749a5afc4856b9b5dbc99e53" ns2:_="" ns3:_="">
    <xsd:import namespace="c8a507f3-de26-4dcb-9614-5e60dd875d15"/>
    <xsd:import namespace="c4bd89eb-21fa-4fdd-b1c5-cc2ed2d0c0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f33a0-a0b5-4444-b48e-bcfff9f0187f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43B26D8-6D87-487E-8D56-AC14F141A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DF9CB-49A7-4765-BBD8-E0439CC6C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07f3-de26-4dcb-9614-5e60dd875d15"/>
    <ds:schemaRef ds:uri="c4bd89eb-21fa-4fdd-b1c5-cc2ed2d0c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FCA227-367C-442C-82BC-A2E98512EB4F}">
  <ds:schemaRefs>
    <ds:schemaRef ds:uri="http://schemas.microsoft.com/office/2006/metadata/properties"/>
    <ds:schemaRef ds:uri="http://schemas.microsoft.com/office/infopath/2007/PartnerControls"/>
    <ds:schemaRef ds:uri="c4bd89eb-21fa-4fdd-b1c5-cc2ed2d0c008"/>
    <ds:schemaRef ds:uri="c8a507f3-de26-4dcb-9614-5e60dd875d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853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Hansen Adéla</dc:creator>
  <cp:lastModifiedBy>Hansen Adéla</cp:lastModifiedBy>
  <cp:revision>4</cp:revision>
  <dcterms:created xsi:type="dcterms:W3CDTF">2025-03-25T08:31:00Z</dcterms:created>
  <dcterms:modified xsi:type="dcterms:W3CDTF">2025-04-02T07:33:00Z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MediaServiceImageTags">
    <vt:lpwstr/>
  </property>
  <property fmtid="{D5CDD505-2E9C-101B-9397-08002B2CF9AE}" pid="4" name="GrammarlyDocumentId">
    <vt:lpwstr>04dd32a02591345689e90e2a4949cb30764ca33a60c827ab3877298d5faf74c2</vt:lpwstr>
  </property>
</Properties>
</file>